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8340FC" w14:textId="510D64A0" w:rsidR="00FE6F94" w:rsidRPr="001516F8" w:rsidRDefault="007A69C4" w:rsidP="001516F8">
      <w:pPr>
        <w:spacing w:after="200" w:line="360" w:lineRule="auto"/>
        <w:ind w:right="-7"/>
        <w:jc w:val="both"/>
        <w:rPr>
          <w:rFonts w:ascii="Segoe UI" w:eastAsiaTheme="minorHAnsi" w:hAnsi="Segoe UI" w:cs="Segoe UI"/>
          <w:b/>
          <w:bCs/>
          <w:sz w:val="26"/>
          <w:szCs w:val="26"/>
          <w:lang w:val="en-GB"/>
        </w:rPr>
      </w:pPr>
      <w:bookmarkStart w:id="0" w:name="_GoBack"/>
      <w:bookmarkEnd w:id="0"/>
      <w:r>
        <w:rPr>
          <w:rFonts w:ascii="Segoe UI" w:eastAsiaTheme="minorHAnsi" w:hAnsi="Segoe UI" w:cs="Segoe UI"/>
          <w:b/>
          <w:bCs/>
          <w:sz w:val="26"/>
          <w:szCs w:val="26"/>
          <w:lang w:val="en-GB"/>
        </w:rPr>
        <w:t>Protecting</w:t>
      </w:r>
      <w:r w:rsidR="002D363A">
        <w:rPr>
          <w:rFonts w:ascii="Segoe UI" w:eastAsiaTheme="minorHAnsi" w:hAnsi="Segoe UI" w:cs="Segoe UI"/>
          <w:b/>
          <w:bCs/>
          <w:sz w:val="26"/>
          <w:szCs w:val="26"/>
          <w:lang w:val="en-GB"/>
        </w:rPr>
        <w:t xml:space="preserve"> pipeline</w:t>
      </w:r>
      <w:r>
        <w:rPr>
          <w:rFonts w:ascii="Segoe UI" w:eastAsiaTheme="minorHAnsi" w:hAnsi="Segoe UI" w:cs="Segoe UI"/>
          <w:b/>
          <w:bCs/>
          <w:sz w:val="26"/>
          <w:szCs w:val="26"/>
          <w:lang w:val="en-GB"/>
        </w:rPr>
        <w:t>s from</w:t>
      </w:r>
      <w:r w:rsidR="002D363A">
        <w:rPr>
          <w:rFonts w:ascii="Segoe UI" w:eastAsiaTheme="minorHAnsi" w:hAnsi="Segoe UI" w:cs="Segoe UI"/>
          <w:b/>
          <w:bCs/>
          <w:sz w:val="26"/>
          <w:szCs w:val="26"/>
          <w:lang w:val="en-GB"/>
        </w:rPr>
        <w:t xml:space="preserve"> overvoltage</w:t>
      </w:r>
      <w:r>
        <w:rPr>
          <w:rFonts w:ascii="Segoe UI" w:eastAsiaTheme="minorHAnsi" w:hAnsi="Segoe UI" w:cs="Segoe UI"/>
          <w:b/>
          <w:bCs/>
          <w:sz w:val="26"/>
          <w:szCs w:val="26"/>
          <w:lang w:val="en-GB"/>
        </w:rPr>
        <w:t xml:space="preserve"> interferences</w:t>
      </w:r>
    </w:p>
    <w:p w14:paraId="0B1CB60E" w14:textId="7E253995" w:rsidR="001516F8" w:rsidRDefault="00EC4282" w:rsidP="00C23BBC">
      <w:pPr>
        <w:spacing w:after="200" w:line="360" w:lineRule="auto"/>
        <w:ind w:right="-7"/>
        <w:jc w:val="both"/>
        <w:rPr>
          <w:rFonts w:ascii="Segoe UI" w:eastAsiaTheme="minorHAnsi" w:hAnsi="Segoe UI" w:cs="Segoe UI"/>
          <w:b/>
          <w:sz w:val="20"/>
          <w:szCs w:val="20"/>
          <w:lang w:val="en-GB"/>
        </w:rPr>
      </w:pPr>
      <w:r w:rsidRPr="001516F8">
        <w:rPr>
          <w:rFonts w:ascii="Segoe UI" w:eastAsiaTheme="minorHAnsi" w:hAnsi="Segoe UI" w:cs="Segoe UI"/>
          <w:b/>
          <w:sz w:val="20"/>
          <w:szCs w:val="20"/>
          <w:lang w:val="en-GB"/>
        </w:rPr>
        <w:t>Pipelines operate under high pressure</w:t>
      </w:r>
      <w:r w:rsidR="00B72381">
        <w:rPr>
          <w:rFonts w:ascii="Segoe UI" w:eastAsiaTheme="minorHAnsi" w:hAnsi="Segoe UI" w:cs="Segoe UI"/>
          <w:b/>
          <w:sz w:val="20"/>
          <w:szCs w:val="20"/>
          <w:lang w:val="en-GB"/>
        </w:rPr>
        <w:t>, meaning that</w:t>
      </w:r>
      <w:r w:rsidR="00495424">
        <w:rPr>
          <w:rFonts w:ascii="Segoe UI" w:eastAsiaTheme="minorHAnsi" w:hAnsi="Segoe UI" w:cs="Segoe UI"/>
          <w:b/>
          <w:sz w:val="20"/>
          <w:szCs w:val="20"/>
          <w:lang w:val="en-GB"/>
        </w:rPr>
        <w:t xml:space="preserve"> t</w:t>
      </w:r>
      <w:r w:rsidRPr="001516F8">
        <w:rPr>
          <w:rFonts w:ascii="Segoe UI" w:eastAsiaTheme="minorHAnsi" w:hAnsi="Segoe UI" w:cs="Segoe UI"/>
          <w:b/>
          <w:sz w:val="20"/>
          <w:szCs w:val="20"/>
          <w:lang w:val="en-GB"/>
        </w:rPr>
        <w:t xml:space="preserve">he </w:t>
      </w:r>
      <w:r w:rsidR="00A665DA">
        <w:rPr>
          <w:rFonts w:ascii="Segoe UI" w:eastAsiaTheme="minorHAnsi" w:hAnsi="Segoe UI" w:cs="Segoe UI"/>
          <w:b/>
          <w:sz w:val="20"/>
          <w:szCs w:val="20"/>
          <w:lang w:val="en-GB"/>
        </w:rPr>
        <w:t xml:space="preserve">material used (such as steel) </w:t>
      </w:r>
      <w:r w:rsidR="00495424">
        <w:rPr>
          <w:rFonts w:ascii="Segoe UI" w:eastAsiaTheme="minorHAnsi" w:hAnsi="Segoe UI" w:cs="Segoe UI"/>
          <w:b/>
          <w:sz w:val="20"/>
          <w:szCs w:val="20"/>
          <w:lang w:val="en-GB"/>
        </w:rPr>
        <w:t xml:space="preserve">can </w:t>
      </w:r>
      <w:r w:rsidR="00B72381">
        <w:rPr>
          <w:rFonts w:ascii="Segoe UI" w:eastAsiaTheme="minorHAnsi" w:hAnsi="Segoe UI" w:cs="Segoe UI"/>
          <w:b/>
          <w:sz w:val="20"/>
          <w:szCs w:val="20"/>
          <w:lang w:val="en-GB"/>
        </w:rPr>
        <w:t>rapidly</w:t>
      </w:r>
      <w:r w:rsidR="00B72381" w:rsidRPr="001516F8">
        <w:rPr>
          <w:rFonts w:ascii="Segoe UI" w:eastAsiaTheme="minorHAnsi" w:hAnsi="Segoe UI" w:cs="Segoe UI"/>
          <w:b/>
          <w:sz w:val="20"/>
          <w:szCs w:val="20"/>
          <w:lang w:val="en-GB"/>
        </w:rPr>
        <w:t xml:space="preserve"> </w:t>
      </w:r>
      <w:r w:rsidRPr="001516F8">
        <w:rPr>
          <w:rFonts w:ascii="Segoe UI" w:eastAsiaTheme="minorHAnsi" w:hAnsi="Segoe UI" w:cs="Segoe UI"/>
          <w:b/>
          <w:sz w:val="20"/>
          <w:szCs w:val="20"/>
          <w:lang w:val="en-GB"/>
        </w:rPr>
        <w:t xml:space="preserve">reach its </w:t>
      </w:r>
      <w:r w:rsidR="00F113FA">
        <w:rPr>
          <w:rFonts w:ascii="Segoe UI" w:eastAsiaTheme="minorHAnsi" w:hAnsi="Segoe UI" w:cs="Segoe UI"/>
          <w:b/>
          <w:sz w:val="20"/>
          <w:szCs w:val="20"/>
          <w:lang w:val="en-GB"/>
        </w:rPr>
        <w:t>maximum lifespan</w:t>
      </w:r>
      <w:r w:rsidRPr="001516F8">
        <w:rPr>
          <w:rFonts w:ascii="Segoe UI" w:eastAsiaTheme="minorHAnsi" w:hAnsi="Segoe UI" w:cs="Segoe UI"/>
          <w:b/>
          <w:sz w:val="20"/>
          <w:szCs w:val="20"/>
          <w:lang w:val="en-GB"/>
        </w:rPr>
        <w:t>. In extreme cases, heavy corrosion</w:t>
      </w:r>
      <w:r w:rsidR="00F113FA">
        <w:rPr>
          <w:rFonts w:ascii="Segoe UI" w:eastAsiaTheme="minorHAnsi" w:hAnsi="Segoe UI" w:cs="Segoe UI"/>
          <w:b/>
          <w:sz w:val="20"/>
          <w:szCs w:val="20"/>
          <w:lang w:val="en-GB"/>
        </w:rPr>
        <w:t xml:space="preserve"> can damage </w:t>
      </w:r>
      <w:r w:rsidR="00A665DA">
        <w:rPr>
          <w:rFonts w:ascii="Segoe UI" w:eastAsiaTheme="minorHAnsi" w:hAnsi="Segoe UI" w:cs="Segoe UI"/>
          <w:b/>
          <w:sz w:val="20"/>
          <w:szCs w:val="20"/>
          <w:lang w:val="en-GB"/>
        </w:rPr>
        <w:t xml:space="preserve">the </w:t>
      </w:r>
      <w:r w:rsidRPr="001516F8">
        <w:rPr>
          <w:rFonts w:ascii="Segoe UI" w:eastAsiaTheme="minorHAnsi" w:hAnsi="Segoe UI" w:cs="Segoe UI"/>
          <w:b/>
          <w:sz w:val="20"/>
          <w:szCs w:val="20"/>
          <w:lang w:val="en-GB"/>
        </w:rPr>
        <w:t>pipeline</w:t>
      </w:r>
      <w:r w:rsidR="000B280D">
        <w:rPr>
          <w:rFonts w:ascii="Segoe UI" w:eastAsiaTheme="minorHAnsi" w:hAnsi="Segoe UI" w:cs="Segoe UI"/>
          <w:b/>
          <w:sz w:val="20"/>
          <w:szCs w:val="20"/>
          <w:lang w:val="en-GB"/>
        </w:rPr>
        <w:t xml:space="preserve"> </w:t>
      </w:r>
      <w:r w:rsidR="00F113FA">
        <w:rPr>
          <w:rFonts w:ascii="Segoe UI" w:eastAsiaTheme="minorHAnsi" w:hAnsi="Segoe UI" w:cs="Segoe UI"/>
          <w:b/>
          <w:sz w:val="20"/>
          <w:szCs w:val="20"/>
          <w:lang w:val="en-GB"/>
        </w:rPr>
        <w:t>and</w:t>
      </w:r>
      <w:r w:rsidR="000B280D">
        <w:rPr>
          <w:rFonts w:ascii="Segoe UI" w:eastAsiaTheme="minorHAnsi" w:hAnsi="Segoe UI" w:cs="Segoe UI"/>
          <w:b/>
          <w:sz w:val="20"/>
          <w:szCs w:val="20"/>
          <w:lang w:val="en-GB"/>
        </w:rPr>
        <w:t xml:space="preserve"> </w:t>
      </w:r>
      <w:r w:rsidRPr="001516F8">
        <w:rPr>
          <w:rFonts w:ascii="Segoe UI" w:eastAsiaTheme="minorHAnsi" w:hAnsi="Segoe UI" w:cs="Segoe UI"/>
          <w:b/>
          <w:sz w:val="20"/>
          <w:szCs w:val="20"/>
          <w:lang w:val="en-GB"/>
        </w:rPr>
        <w:t>result in</w:t>
      </w:r>
      <w:r w:rsidR="000B280D">
        <w:rPr>
          <w:rFonts w:ascii="Segoe UI" w:eastAsiaTheme="minorHAnsi" w:hAnsi="Segoe UI" w:cs="Segoe UI"/>
          <w:b/>
          <w:sz w:val="20"/>
          <w:szCs w:val="20"/>
          <w:lang w:val="en-GB"/>
        </w:rPr>
        <w:t xml:space="preserve"> </w:t>
      </w:r>
      <w:r w:rsidR="00D61401" w:rsidRPr="001516F8">
        <w:rPr>
          <w:rFonts w:ascii="Segoe UI" w:eastAsiaTheme="minorHAnsi" w:hAnsi="Segoe UI" w:cs="Segoe UI"/>
          <w:b/>
          <w:sz w:val="20"/>
          <w:szCs w:val="20"/>
          <w:lang w:val="en-GB"/>
        </w:rPr>
        <w:t>leakag</w:t>
      </w:r>
      <w:r w:rsidR="00A665DA">
        <w:rPr>
          <w:rFonts w:ascii="Segoe UI" w:eastAsiaTheme="minorHAnsi" w:hAnsi="Segoe UI" w:cs="Segoe UI"/>
          <w:b/>
          <w:sz w:val="20"/>
          <w:szCs w:val="20"/>
          <w:lang w:val="en-GB"/>
        </w:rPr>
        <w:t>e</w:t>
      </w:r>
      <w:r w:rsidR="00D61401">
        <w:rPr>
          <w:rFonts w:ascii="Segoe UI" w:eastAsiaTheme="minorHAnsi" w:hAnsi="Segoe UI" w:cs="Segoe UI"/>
          <w:b/>
          <w:sz w:val="20"/>
          <w:szCs w:val="20"/>
          <w:lang w:val="en-GB"/>
        </w:rPr>
        <w:t xml:space="preserve"> that</w:t>
      </w:r>
      <w:r w:rsidR="000B280D">
        <w:rPr>
          <w:rFonts w:ascii="Segoe UI" w:eastAsiaTheme="minorHAnsi" w:hAnsi="Segoe UI" w:cs="Segoe UI"/>
          <w:b/>
          <w:sz w:val="20"/>
          <w:szCs w:val="20"/>
          <w:lang w:val="en-GB"/>
        </w:rPr>
        <w:t xml:space="preserve"> </w:t>
      </w:r>
      <w:r w:rsidRPr="001516F8">
        <w:rPr>
          <w:rFonts w:ascii="Segoe UI" w:eastAsiaTheme="minorHAnsi" w:hAnsi="Segoe UI" w:cs="Segoe UI"/>
          <w:b/>
          <w:sz w:val="20"/>
          <w:szCs w:val="20"/>
          <w:lang w:val="en-GB"/>
        </w:rPr>
        <w:t>m</w:t>
      </w:r>
      <w:r w:rsidR="00B72381">
        <w:rPr>
          <w:rFonts w:ascii="Segoe UI" w:eastAsiaTheme="minorHAnsi" w:hAnsi="Segoe UI" w:cs="Segoe UI"/>
          <w:b/>
          <w:sz w:val="20"/>
          <w:szCs w:val="20"/>
          <w:lang w:val="en-GB"/>
        </w:rPr>
        <w:t>ay</w:t>
      </w:r>
      <w:r w:rsidRPr="001516F8">
        <w:rPr>
          <w:rFonts w:ascii="Segoe UI" w:eastAsiaTheme="minorHAnsi" w:hAnsi="Segoe UI" w:cs="Segoe UI"/>
          <w:b/>
          <w:sz w:val="20"/>
          <w:szCs w:val="20"/>
          <w:lang w:val="en-GB"/>
        </w:rPr>
        <w:t xml:space="preserve"> </w:t>
      </w:r>
      <w:r w:rsidR="00A665DA">
        <w:rPr>
          <w:rFonts w:ascii="Segoe UI" w:eastAsiaTheme="minorHAnsi" w:hAnsi="Segoe UI" w:cs="Segoe UI"/>
          <w:b/>
          <w:sz w:val="20"/>
          <w:szCs w:val="20"/>
          <w:lang w:val="en-GB"/>
        </w:rPr>
        <w:t xml:space="preserve">impact both </w:t>
      </w:r>
      <w:r w:rsidR="00AC78B8">
        <w:rPr>
          <w:rFonts w:ascii="Segoe UI" w:eastAsiaTheme="minorHAnsi" w:hAnsi="Segoe UI" w:cs="Segoe UI"/>
          <w:b/>
          <w:sz w:val="20"/>
          <w:szCs w:val="20"/>
          <w:lang w:val="en-GB"/>
        </w:rPr>
        <w:t xml:space="preserve">on </w:t>
      </w:r>
      <w:r w:rsidR="00A665DA">
        <w:rPr>
          <w:rFonts w:ascii="Segoe UI" w:eastAsiaTheme="minorHAnsi" w:hAnsi="Segoe UI" w:cs="Segoe UI"/>
          <w:b/>
          <w:sz w:val="20"/>
          <w:szCs w:val="20"/>
          <w:lang w:val="en-GB"/>
        </w:rPr>
        <w:t xml:space="preserve">the </w:t>
      </w:r>
      <w:r w:rsidRPr="001516F8">
        <w:rPr>
          <w:rFonts w:ascii="Segoe UI" w:eastAsiaTheme="minorHAnsi" w:hAnsi="Segoe UI" w:cs="Segoe UI"/>
          <w:b/>
          <w:sz w:val="20"/>
          <w:szCs w:val="20"/>
          <w:lang w:val="en-GB"/>
        </w:rPr>
        <w:t xml:space="preserve">material </w:t>
      </w:r>
      <w:r w:rsidR="00A665DA">
        <w:rPr>
          <w:rFonts w:ascii="Segoe UI" w:eastAsiaTheme="minorHAnsi" w:hAnsi="Segoe UI" w:cs="Segoe UI"/>
          <w:b/>
          <w:sz w:val="20"/>
          <w:szCs w:val="20"/>
          <w:lang w:val="en-GB"/>
        </w:rPr>
        <w:t xml:space="preserve">used </w:t>
      </w:r>
      <w:r w:rsidRPr="001516F8">
        <w:rPr>
          <w:rFonts w:ascii="Segoe UI" w:eastAsiaTheme="minorHAnsi" w:hAnsi="Segoe UI" w:cs="Segoe UI"/>
          <w:b/>
          <w:sz w:val="20"/>
          <w:szCs w:val="20"/>
          <w:lang w:val="en-GB"/>
        </w:rPr>
        <w:t xml:space="preserve">and </w:t>
      </w:r>
      <w:r w:rsidR="00A665DA">
        <w:rPr>
          <w:rFonts w:ascii="Segoe UI" w:eastAsiaTheme="minorHAnsi" w:hAnsi="Segoe UI" w:cs="Segoe UI"/>
          <w:b/>
          <w:sz w:val="20"/>
          <w:szCs w:val="20"/>
          <w:lang w:val="en-GB"/>
        </w:rPr>
        <w:t xml:space="preserve">the </w:t>
      </w:r>
      <w:r w:rsidRPr="001516F8">
        <w:rPr>
          <w:rFonts w:ascii="Segoe UI" w:eastAsiaTheme="minorHAnsi" w:hAnsi="Segoe UI" w:cs="Segoe UI"/>
          <w:b/>
          <w:sz w:val="20"/>
          <w:szCs w:val="20"/>
          <w:lang w:val="en-GB"/>
        </w:rPr>
        <w:t>environment</w:t>
      </w:r>
      <w:r w:rsidR="007A69C4">
        <w:rPr>
          <w:rFonts w:ascii="Segoe UI" w:eastAsiaTheme="minorHAnsi" w:hAnsi="Segoe UI" w:cs="Segoe UI"/>
          <w:b/>
          <w:sz w:val="20"/>
          <w:szCs w:val="20"/>
          <w:lang w:val="en-GB"/>
        </w:rPr>
        <w:t xml:space="preserve">. Thus it </w:t>
      </w:r>
      <w:r w:rsidR="00931DB4">
        <w:rPr>
          <w:rFonts w:ascii="Segoe UI" w:eastAsiaTheme="minorHAnsi" w:hAnsi="Segoe UI" w:cs="Segoe UI"/>
          <w:b/>
          <w:sz w:val="20"/>
          <w:szCs w:val="20"/>
          <w:lang w:val="en-GB"/>
        </w:rPr>
        <w:t>is clear</w:t>
      </w:r>
      <w:r w:rsidR="007A69C4">
        <w:rPr>
          <w:rFonts w:ascii="Segoe UI" w:eastAsiaTheme="minorHAnsi" w:hAnsi="Segoe UI" w:cs="Segoe UI"/>
          <w:b/>
          <w:sz w:val="20"/>
          <w:szCs w:val="20"/>
          <w:lang w:val="en-GB"/>
        </w:rPr>
        <w:t xml:space="preserve"> that pipelines</w:t>
      </w:r>
      <w:r w:rsidR="00B72381">
        <w:rPr>
          <w:rFonts w:ascii="Segoe UI" w:eastAsiaTheme="minorHAnsi" w:hAnsi="Segoe UI" w:cs="Segoe UI"/>
          <w:b/>
          <w:sz w:val="20"/>
          <w:szCs w:val="20"/>
          <w:lang w:val="en-GB"/>
        </w:rPr>
        <w:t xml:space="preserve"> must be </w:t>
      </w:r>
      <w:r w:rsidR="000B280D">
        <w:rPr>
          <w:rFonts w:ascii="Segoe UI" w:eastAsiaTheme="minorHAnsi" w:hAnsi="Segoe UI" w:cs="Segoe UI"/>
          <w:b/>
          <w:sz w:val="20"/>
          <w:szCs w:val="20"/>
          <w:lang w:val="en-GB"/>
        </w:rPr>
        <w:t>continuous</w:t>
      </w:r>
      <w:r w:rsidR="00B72381">
        <w:rPr>
          <w:rFonts w:ascii="Segoe UI" w:eastAsiaTheme="minorHAnsi" w:hAnsi="Segoe UI" w:cs="Segoe UI"/>
          <w:b/>
          <w:sz w:val="20"/>
          <w:szCs w:val="20"/>
          <w:lang w:val="en-GB"/>
        </w:rPr>
        <w:t>ly</w:t>
      </w:r>
      <w:r w:rsidR="000B280D">
        <w:rPr>
          <w:rFonts w:ascii="Segoe UI" w:eastAsiaTheme="minorHAnsi" w:hAnsi="Segoe UI" w:cs="Segoe UI"/>
          <w:b/>
          <w:sz w:val="20"/>
          <w:szCs w:val="20"/>
          <w:lang w:val="en-GB"/>
        </w:rPr>
        <w:t xml:space="preserve"> monitor</w:t>
      </w:r>
      <w:r w:rsidR="00B72381">
        <w:rPr>
          <w:rFonts w:ascii="Segoe UI" w:eastAsiaTheme="minorHAnsi" w:hAnsi="Segoe UI" w:cs="Segoe UI"/>
          <w:b/>
          <w:sz w:val="20"/>
          <w:szCs w:val="20"/>
          <w:lang w:val="en-GB"/>
        </w:rPr>
        <w:t xml:space="preserve">ed for </w:t>
      </w:r>
      <w:r w:rsidRPr="001516F8">
        <w:rPr>
          <w:rFonts w:ascii="Segoe UI" w:eastAsiaTheme="minorHAnsi" w:hAnsi="Segoe UI" w:cs="Segoe UI"/>
          <w:b/>
          <w:sz w:val="20"/>
          <w:szCs w:val="20"/>
          <w:lang w:val="en-GB"/>
        </w:rPr>
        <w:t xml:space="preserve">any kind of </w:t>
      </w:r>
      <w:r w:rsidR="00B72381" w:rsidRPr="00B72381">
        <w:rPr>
          <w:rFonts w:ascii="Segoe UI" w:eastAsiaTheme="minorHAnsi" w:hAnsi="Segoe UI" w:cs="Segoe UI"/>
          <w:b/>
          <w:sz w:val="20"/>
          <w:szCs w:val="20"/>
          <w:lang w:val="en-GB"/>
        </w:rPr>
        <w:t>deterioration</w:t>
      </w:r>
      <w:r w:rsidR="00A665DA">
        <w:rPr>
          <w:rFonts w:ascii="Segoe UI" w:eastAsiaTheme="minorHAnsi" w:hAnsi="Segoe UI" w:cs="Segoe UI"/>
          <w:b/>
          <w:sz w:val="20"/>
          <w:szCs w:val="20"/>
          <w:lang w:val="en-GB"/>
        </w:rPr>
        <w:t>, particularly corrosion, during operation</w:t>
      </w:r>
      <w:r w:rsidR="000B280D">
        <w:rPr>
          <w:rFonts w:ascii="Segoe UI" w:eastAsiaTheme="minorHAnsi" w:hAnsi="Segoe UI" w:cs="Segoe UI"/>
          <w:b/>
          <w:sz w:val="20"/>
          <w:szCs w:val="20"/>
          <w:lang w:val="en-GB"/>
        </w:rPr>
        <w:t>.</w:t>
      </w:r>
    </w:p>
    <w:p w14:paraId="32763A03" w14:textId="3DE98369" w:rsidR="001516F8" w:rsidRPr="00C23BBC" w:rsidRDefault="00F113FA" w:rsidP="00C23BBC">
      <w:pPr>
        <w:spacing w:after="200" w:line="360" w:lineRule="auto"/>
        <w:ind w:right="-7"/>
        <w:jc w:val="both"/>
        <w:rPr>
          <w:rFonts w:ascii="Segoe UI" w:eastAsiaTheme="minorHAnsi" w:hAnsi="Segoe UI" w:cs="Segoe UI"/>
          <w:sz w:val="20"/>
          <w:szCs w:val="20"/>
          <w:lang w:val="en-GB"/>
        </w:rPr>
      </w:pPr>
      <w:r>
        <w:rPr>
          <w:rFonts w:ascii="Segoe UI" w:eastAsiaTheme="minorHAnsi" w:hAnsi="Segoe UI" w:cs="Segoe UI"/>
          <w:sz w:val="20"/>
          <w:szCs w:val="20"/>
          <w:lang w:val="en-GB"/>
        </w:rPr>
        <w:t xml:space="preserve">Although </w:t>
      </w:r>
      <w:r w:rsidR="00B72381">
        <w:rPr>
          <w:rFonts w:ascii="Segoe UI" w:eastAsiaTheme="minorHAnsi" w:hAnsi="Segoe UI" w:cs="Segoe UI"/>
          <w:sz w:val="20"/>
          <w:szCs w:val="20"/>
          <w:lang w:val="en-GB"/>
        </w:rPr>
        <w:t xml:space="preserve">the </w:t>
      </w:r>
      <w:r>
        <w:rPr>
          <w:rFonts w:ascii="Segoe UI" w:eastAsiaTheme="minorHAnsi" w:hAnsi="Segoe UI" w:cs="Segoe UI"/>
          <w:sz w:val="20"/>
          <w:szCs w:val="20"/>
          <w:lang w:val="en-GB"/>
        </w:rPr>
        <w:t>c</w:t>
      </w:r>
      <w:r w:rsidR="001516F8" w:rsidRPr="00C23BBC">
        <w:rPr>
          <w:rFonts w:ascii="Segoe UI" w:eastAsiaTheme="minorHAnsi" w:hAnsi="Segoe UI" w:cs="Segoe UI"/>
          <w:sz w:val="20"/>
          <w:szCs w:val="20"/>
          <w:lang w:val="en-GB"/>
        </w:rPr>
        <w:t xml:space="preserve">oating and painting </w:t>
      </w:r>
      <w:r w:rsidR="00B72381">
        <w:rPr>
          <w:rFonts w:ascii="Segoe UI" w:eastAsiaTheme="minorHAnsi" w:hAnsi="Segoe UI" w:cs="Segoe UI"/>
          <w:sz w:val="20"/>
          <w:szCs w:val="20"/>
          <w:lang w:val="en-GB"/>
        </w:rPr>
        <w:t xml:space="preserve">of a </w:t>
      </w:r>
      <w:r w:rsidR="001516F8" w:rsidRPr="00C23BBC">
        <w:rPr>
          <w:rFonts w:ascii="Segoe UI" w:eastAsiaTheme="minorHAnsi" w:hAnsi="Segoe UI" w:cs="Segoe UI"/>
          <w:sz w:val="20"/>
          <w:szCs w:val="20"/>
          <w:lang w:val="en-GB"/>
        </w:rPr>
        <w:t>pipeline</w:t>
      </w:r>
      <w:r>
        <w:rPr>
          <w:rFonts w:ascii="Segoe UI" w:eastAsiaTheme="minorHAnsi" w:hAnsi="Segoe UI" w:cs="Segoe UI"/>
          <w:sz w:val="20"/>
          <w:szCs w:val="20"/>
          <w:lang w:val="en-GB"/>
        </w:rPr>
        <w:t xml:space="preserve"> </w:t>
      </w:r>
      <w:r w:rsidR="00B72381">
        <w:rPr>
          <w:rFonts w:ascii="Segoe UI" w:eastAsiaTheme="minorHAnsi" w:hAnsi="Segoe UI" w:cs="Segoe UI"/>
          <w:sz w:val="20"/>
          <w:szCs w:val="20"/>
          <w:lang w:val="en-GB"/>
        </w:rPr>
        <w:t>may</w:t>
      </w:r>
      <w:r>
        <w:rPr>
          <w:rFonts w:ascii="Segoe UI" w:eastAsiaTheme="minorHAnsi" w:hAnsi="Segoe UI" w:cs="Segoe UI"/>
          <w:sz w:val="20"/>
          <w:szCs w:val="20"/>
          <w:lang w:val="en-GB"/>
        </w:rPr>
        <w:t xml:space="preserve"> </w:t>
      </w:r>
      <w:r w:rsidR="00B72381">
        <w:rPr>
          <w:rFonts w:ascii="Segoe UI" w:eastAsiaTheme="minorHAnsi" w:hAnsi="Segoe UI" w:cs="Segoe UI"/>
          <w:sz w:val="20"/>
          <w:szCs w:val="20"/>
          <w:lang w:val="en-GB"/>
        </w:rPr>
        <w:t xml:space="preserve">help </w:t>
      </w:r>
      <w:r>
        <w:rPr>
          <w:rFonts w:ascii="Segoe UI" w:eastAsiaTheme="minorHAnsi" w:hAnsi="Segoe UI" w:cs="Segoe UI"/>
          <w:sz w:val="20"/>
          <w:szCs w:val="20"/>
          <w:lang w:val="en-GB"/>
        </w:rPr>
        <w:t xml:space="preserve">protect </w:t>
      </w:r>
      <w:r w:rsidR="00F82D6C">
        <w:rPr>
          <w:rFonts w:ascii="Segoe UI" w:eastAsiaTheme="minorHAnsi" w:hAnsi="Segoe UI" w:cs="Segoe UI"/>
          <w:sz w:val="20"/>
          <w:szCs w:val="20"/>
          <w:lang w:val="en-GB"/>
        </w:rPr>
        <w:t xml:space="preserve">against </w:t>
      </w:r>
      <w:r>
        <w:rPr>
          <w:rFonts w:ascii="Segoe UI" w:eastAsiaTheme="minorHAnsi" w:hAnsi="Segoe UI" w:cs="Segoe UI"/>
          <w:sz w:val="20"/>
          <w:szCs w:val="20"/>
          <w:lang w:val="en-GB"/>
        </w:rPr>
        <w:t>corrosion</w:t>
      </w:r>
      <w:r w:rsidR="00A665DA">
        <w:rPr>
          <w:rFonts w:ascii="Segoe UI" w:eastAsiaTheme="minorHAnsi" w:hAnsi="Segoe UI" w:cs="Segoe UI"/>
          <w:sz w:val="20"/>
          <w:szCs w:val="20"/>
          <w:lang w:val="en-GB"/>
        </w:rPr>
        <w:t xml:space="preserve"> (also called passive corrosion protection)</w:t>
      </w:r>
      <w:r>
        <w:rPr>
          <w:rFonts w:ascii="Segoe UI" w:eastAsiaTheme="minorHAnsi" w:hAnsi="Segoe UI" w:cs="Segoe UI"/>
          <w:sz w:val="20"/>
          <w:szCs w:val="20"/>
          <w:lang w:val="en-GB"/>
        </w:rPr>
        <w:t xml:space="preserve">, </w:t>
      </w:r>
      <w:r w:rsidR="00A665DA">
        <w:rPr>
          <w:rFonts w:ascii="Segoe UI" w:eastAsiaTheme="minorHAnsi" w:hAnsi="Segoe UI" w:cs="Segoe UI"/>
          <w:sz w:val="20"/>
          <w:szCs w:val="20"/>
          <w:lang w:val="en-GB"/>
        </w:rPr>
        <w:t>this</w:t>
      </w:r>
      <w:r>
        <w:rPr>
          <w:rFonts w:ascii="Segoe UI" w:eastAsiaTheme="minorHAnsi" w:hAnsi="Segoe UI" w:cs="Segoe UI"/>
          <w:sz w:val="20"/>
          <w:szCs w:val="20"/>
          <w:lang w:val="en-GB"/>
        </w:rPr>
        <w:t xml:space="preserve"> </w:t>
      </w:r>
      <w:r w:rsidR="001516F8" w:rsidRPr="00C23BBC">
        <w:rPr>
          <w:rFonts w:ascii="Segoe UI" w:eastAsiaTheme="minorHAnsi" w:hAnsi="Segoe UI" w:cs="Segoe UI"/>
          <w:sz w:val="20"/>
          <w:szCs w:val="20"/>
          <w:lang w:val="en-GB"/>
        </w:rPr>
        <w:t xml:space="preserve">is </w:t>
      </w:r>
      <w:r w:rsidR="00B72381">
        <w:rPr>
          <w:rFonts w:ascii="Segoe UI" w:eastAsiaTheme="minorHAnsi" w:hAnsi="Segoe UI" w:cs="Segoe UI"/>
          <w:sz w:val="20"/>
          <w:szCs w:val="20"/>
          <w:lang w:val="en-GB"/>
        </w:rPr>
        <w:t xml:space="preserve">often </w:t>
      </w:r>
      <w:r w:rsidR="001516F8" w:rsidRPr="00C23BBC">
        <w:rPr>
          <w:rFonts w:ascii="Segoe UI" w:eastAsiaTheme="minorHAnsi" w:hAnsi="Segoe UI" w:cs="Segoe UI"/>
          <w:sz w:val="20"/>
          <w:szCs w:val="20"/>
          <w:lang w:val="en-GB"/>
        </w:rPr>
        <w:t>not sufficient</w:t>
      </w:r>
      <w:r>
        <w:rPr>
          <w:rFonts w:ascii="Segoe UI" w:eastAsiaTheme="minorHAnsi" w:hAnsi="Segoe UI" w:cs="Segoe UI"/>
          <w:sz w:val="20"/>
          <w:szCs w:val="20"/>
          <w:lang w:val="en-GB"/>
        </w:rPr>
        <w:t xml:space="preserve">, </w:t>
      </w:r>
      <w:r w:rsidR="00B72381">
        <w:rPr>
          <w:rFonts w:ascii="Segoe UI" w:eastAsiaTheme="minorHAnsi" w:hAnsi="Segoe UI" w:cs="Segoe UI"/>
          <w:sz w:val="20"/>
          <w:szCs w:val="20"/>
          <w:lang w:val="en-GB"/>
        </w:rPr>
        <w:t>as</w:t>
      </w:r>
      <w:r w:rsidR="001516F8" w:rsidRPr="00C23BBC">
        <w:rPr>
          <w:rFonts w:ascii="Segoe UI" w:eastAsiaTheme="minorHAnsi" w:hAnsi="Segoe UI" w:cs="Segoe UI"/>
          <w:sz w:val="20"/>
          <w:szCs w:val="20"/>
          <w:lang w:val="en-GB"/>
        </w:rPr>
        <w:t xml:space="preserve"> small defects </w:t>
      </w:r>
      <w:r w:rsidR="00B72381">
        <w:rPr>
          <w:rFonts w:ascii="Segoe UI" w:eastAsiaTheme="minorHAnsi" w:hAnsi="Segoe UI" w:cs="Segoe UI"/>
          <w:sz w:val="20"/>
          <w:szCs w:val="20"/>
          <w:lang w:val="en-GB"/>
        </w:rPr>
        <w:t>with</w:t>
      </w:r>
      <w:r w:rsidR="001516F8" w:rsidRPr="00C23BBC">
        <w:rPr>
          <w:rFonts w:ascii="Segoe UI" w:eastAsiaTheme="minorHAnsi" w:hAnsi="Segoe UI" w:cs="Segoe UI"/>
          <w:sz w:val="20"/>
          <w:szCs w:val="20"/>
          <w:lang w:val="en-GB"/>
        </w:rPr>
        <w:t xml:space="preserve">in the coating </w:t>
      </w:r>
      <w:r w:rsidR="000B280D">
        <w:rPr>
          <w:rFonts w:ascii="Segoe UI" w:eastAsiaTheme="minorHAnsi" w:hAnsi="Segoe UI" w:cs="Segoe UI"/>
          <w:sz w:val="20"/>
          <w:szCs w:val="20"/>
          <w:lang w:val="en-GB"/>
        </w:rPr>
        <w:t xml:space="preserve">can </w:t>
      </w:r>
      <w:r w:rsidR="001516F8" w:rsidRPr="00C23BBC">
        <w:rPr>
          <w:rFonts w:ascii="Segoe UI" w:eastAsiaTheme="minorHAnsi" w:hAnsi="Segoe UI" w:cs="Segoe UI"/>
          <w:sz w:val="20"/>
          <w:szCs w:val="20"/>
          <w:lang w:val="en-GB"/>
        </w:rPr>
        <w:t>quickly cause local corrosion effects (electrochemical corrosion</w:t>
      </w:r>
      <w:r w:rsidR="000B280D">
        <w:rPr>
          <w:rFonts w:ascii="Segoe UI" w:eastAsiaTheme="minorHAnsi" w:hAnsi="Segoe UI" w:cs="Segoe UI"/>
          <w:sz w:val="20"/>
          <w:szCs w:val="20"/>
          <w:lang w:val="en-GB"/>
        </w:rPr>
        <w:t>)</w:t>
      </w:r>
      <w:r w:rsidR="001516F8" w:rsidRPr="00C23BBC">
        <w:rPr>
          <w:rFonts w:ascii="Segoe UI" w:eastAsiaTheme="minorHAnsi" w:hAnsi="Segoe UI" w:cs="Segoe UI"/>
          <w:sz w:val="20"/>
          <w:szCs w:val="20"/>
          <w:lang w:val="en-GB"/>
        </w:rPr>
        <w:t xml:space="preserve">. </w:t>
      </w:r>
      <w:r w:rsidR="00A665DA">
        <w:rPr>
          <w:rFonts w:ascii="Segoe UI" w:eastAsiaTheme="minorHAnsi" w:hAnsi="Segoe UI" w:cs="Segoe UI"/>
          <w:sz w:val="20"/>
          <w:szCs w:val="20"/>
          <w:lang w:val="en-GB"/>
        </w:rPr>
        <w:t>In fact</w:t>
      </w:r>
      <w:r w:rsidR="001516F8" w:rsidRPr="00C23BBC">
        <w:rPr>
          <w:rFonts w:ascii="Segoe UI" w:eastAsiaTheme="minorHAnsi" w:hAnsi="Segoe UI" w:cs="Segoe UI"/>
          <w:sz w:val="20"/>
          <w:szCs w:val="20"/>
          <w:lang w:val="en-GB"/>
        </w:rPr>
        <w:t>, a</w:t>
      </w:r>
      <w:r w:rsidR="000B280D">
        <w:rPr>
          <w:rFonts w:ascii="Segoe UI" w:eastAsiaTheme="minorHAnsi" w:hAnsi="Segoe UI" w:cs="Segoe UI"/>
          <w:sz w:val="20"/>
          <w:szCs w:val="20"/>
          <w:lang w:val="en-GB"/>
        </w:rPr>
        <w:t xml:space="preserve">lternating </w:t>
      </w:r>
      <w:r w:rsidR="001516F8" w:rsidRPr="00C23BBC">
        <w:rPr>
          <w:rFonts w:ascii="Segoe UI" w:eastAsiaTheme="minorHAnsi" w:hAnsi="Segoe UI" w:cs="Segoe UI"/>
          <w:sz w:val="20"/>
          <w:szCs w:val="20"/>
          <w:lang w:val="en-GB"/>
        </w:rPr>
        <w:t>c</w:t>
      </w:r>
      <w:r w:rsidR="000B280D">
        <w:rPr>
          <w:rFonts w:ascii="Segoe UI" w:eastAsiaTheme="minorHAnsi" w:hAnsi="Segoe UI" w:cs="Segoe UI"/>
          <w:sz w:val="20"/>
          <w:szCs w:val="20"/>
          <w:lang w:val="en-GB"/>
        </w:rPr>
        <w:t>urrent (</w:t>
      </w:r>
      <w:r w:rsidR="00B72381">
        <w:rPr>
          <w:rFonts w:ascii="Segoe UI" w:eastAsiaTheme="minorHAnsi" w:hAnsi="Segoe UI" w:cs="Segoe UI"/>
          <w:sz w:val="20"/>
          <w:szCs w:val="20"/>
          <w:lang w:val="en-GB"/>
        </w:rPr>
        <w:t>AC</w:t>
      </w:r>
      <w:r w:rsidR="000B280D">
        <w:rPr>
          <w:rFonts w:ascii="Segoe UI" w:eastAsiaTheme="minorHAnsi" w:hAnsi="Segoe UI" w:cs="Segoe UI"/>
          <w:sz w:val="20"/>
          <w:szCs w:val="20"/>
          <w:lang w:val="en-GB"/>
        </w:rPr>
        <w:t>)</w:t>
      </w:r>
      <w:r w:rsidR="001516F8" w:rsidRPr="00C23BBC">
        <w:rPr>
          <w:rFonts w:ascii="Segoe UI" w:eastAsiaTheme="minorHAnsi" w:hAnsi="Segoe UI" w:cs="Segoe UI"/>
          <w:sz w:val="20"/>
          <w:szCs w:val="20"/>
          <w:lang w:val="en-GB"/>
        </w:rPr>
        <w:t xml:space="preserve"> corrosion can occur as a result of </w:t>
      </w:r>
      <w:r w:rsidR="00B72381">
        <w:rPr>
          <w:rFonts w:ascii="Segoe UI" w:eastAsiaTheme="minorHAnsi" w:hAnsi="Segoe UI" w:cs="Segoe UI"/>
          <w:sz w:val="20"/>
          <w:szCs w:val="20"/>
          <w:lang w:val="en-GB"/>
        </w:rPr>
        <w:t>AC</w:t>
      </w:r>
      <w:r w:rsidR="001516F8" w:rsidRPr="00C23BBC">
        <w:rPr>
          <w:rFonts w:ascii="Segoe UI" w:eastAsiaTheme="minorHAnsi" w:hAnsi="Segoe UI" w:cs="Segoe UI"/>
          <w:sz w:val="20"/>
          <w:szCs w:val="20"/>
          <w:lang w:val="en-GB"/>
        </w:rPr>
        <w:t xml:space="preserve"> voltage</w:t>
      </w:r>
      <w:r w:rsidR="00693A48">
        <w:rPr>
          <w:rFonts w:ascii="Segoe UI" w:eastAsiaTheme="minorHAnsi" w:hAnsi="Segoe UI" w:cs="Segoe UI"/>
          <w:sz w:val="20"/>
          <w:szCs w:val="20"/>
          <w:lang w:val="en-GB"/>
        </w:rPr>
        <w:t xml:space="preserve"> i</w:t>
      </w:r>
      <w:r w:rsidR="001516F8" w:rsidRPr="00C23BBC">
        <w:rPr>
          <w:rFonts w:ascii="Segoe UI" w:eastAsiaTheme="minorHAnsi" w:hAnsi="Segoe UI" w:cs="Segoe UI"/>
          <w:sz w:val="20"/>
          <w:szCs w:val="20"/>
          <w:lang w:val="en-GB"/>
        </w:rPr>
        <w:t>nterference</w:t>
      </w:r>
      <w:r w:rsidR="00715D38">
        <w:rPr>
          <w:rFonts w:ascii="Segoe UI" w:eastAsiaTheme="minorHAnsi" w:hAnsi="Segoe UI" w:cs="Segoe UI"/>
          <w:sz w:val="20"/>
          <w:szCs w:val="20"/>
          <w:lang w:val="en-GB"/>
        </w:rPr>
        <w:t xml:space="preserve">, meaning that </w:t>
      </w:r>
      <w:r w:rsidR="00693A48">
        <w:rPr>
          <w:rFonts w:ascii="Segoe UI" w:eastAsiaTheme="minorHAnsi" w:hAnsi="Segoe UI" w:cs="Segoe UI"/>
          <w:sz w:val="20"/>
          <w:szCs w:val="20"/>
          <w:lang w:val="en-GB"/>
        </w:rPr>
        <w:t>a</w:t>
      </w:r>
      <w:r w:rsidR="001516F8" w:rsidRPr="00C23BBC">
        <w:rPr>
          <w:rFonts w:ascii="Segoe UI" w:eastAsiaTheme="minorHAnsi" w:hAnsi="Segoe UI" w:cs="Segoe UI"/>
          <w:sz w:val="20"/>
          <w:szCs w:val="20"/>
          <w:lang w:val="en-GB"/>
        </w:rPr>
        <w:t xml:space="preserve">ctive cathodic corrosion protection </w:t>
      </w:r>
      <w:r w:rsidR="00715D38">
        <w:rPr>
          <w:rFonts w:ascii="Segoe UI" w:eastAsiaTheme="minorHAnsi" w:hAnsi="Segoe UI" w:cs="Segoe UI"/>
          <w:sz w:val="20"/>
          <w:szCs w:val="20"/>
          <w:lang w:val="en-GB"/>
        </w:rPr>
        <w:t>must</w:t>
      </w:r>
      <w:r w:rsidR="00715D38" w:rsidRPr="00C23BBC">
        <w:rPr>
          <w:rFonts w:ascii="Segoe UI" w:eastAsiaTheme="minorHAnsi" w:hAnsi="Segoe UI" w:cs="Segoe UI"/>
          <w:sz w:val="20"/>
          <w:szCs w:val="20"/>
          <w:lang w:val="en-GB"/>
        </w:rPr>
        <w:t xml:space="preserve"> </w:t>
      </w:r>
      <w:r w:rsidR="001516F8" w:rsidRPr="00C23BBC">
        <w:rPr>
          <w:rFonts w:ascii="Segoe UI" w:eastAsiaTheme="minorHAnsi" w:hAnsi="Segoe UI" w:cs="Segoe UI"/>
          <w:sz w:val="20"/>
          <w:szCs w:val="20"/>
          <w:lang w:val="en-GB"/>
        </w:rPr>
        <w:t>be combined with passive corrosion protection.</w:t>
      </w:r>
    </w:p>
    <w:p w14:paraId="101B0958" w14:textId="1BC8ADA5" w:rsidR="00693A48" w:rsidRDefault="001516F8" w:rsidP="00C23BBC">
      <w:pPr>
        <w:spacing w:after="200" w:line="360" w:lineRule="auto"/>
        <w:ind w:right="-7"/>
        <w:jc w:val="both"/>
        <w:rPr>
          <w:rFonts w:ascii="Segoe UI" w:eastAsiaTheme="minorHAnsi" w:hAnsi="Segoe UI" w:cs="Segoe UI"/>
          <w:sz w:val="20"/>
          <w:szCs w:val="20"/>
          <w:lang w:val="en-GB"/>
        </w:rPr>
      </w:pPr>
      <w:r w:rsidRPr="001516F8">
        <w:rPr>
          <w:rFonts w:ascii="Segoe UI" w:eastAsiaTheme="minorHAnsi" w:hAnsi="Segoe UI" w:cs="Segoe UI"/>
          <w:sz w:val="20"/>
          <w:szCs w:val="20"/>
          <w:lang w:val="en-GB"/>
        </w:rPr>
        <w:t>Cathodic corrosion protec</w:t>
      </w:r>
      <w:r>
        <w:rPr>
          <w:rFonts w:ascii="Segoe UI" w:eastAsiaTheme="minorHAnsi" w:hAnsi="Segoe UI" w:cs="Segoe UI"/>
          <w:sz w:val="20"/>
          <w:szCs w:val="20"/>
          <w:lang w:val="en-GB"/>
        </w:rPr>
        <w:t xml:space="preserve">tion requires that the pipeline </w:t>
      </w:r>
      <w:r w:rsidR="00D61401" w:rsidRPr="001516F8">
        <w:rPr>
          <w:rFonts w:ascii="Segoe UI" w:eastAsiaTheme="minorHAnsi" w:hAnsi="Segoe UI" w:cs="Segoe UI"/>
          <w:sz w:val="20"/>
          <w:szCs w:val="20"/>
          <w:lang w:val="en-GB"/>
        </w:rPr>
        <w:t>be</w:t>
      </w:r>
      <w:r w:rsidRPr="001516F8">
        <w:rPr>
          <w:rFonts w:ascii="Segoe UI" w:eastAsiaTheme="minorHAnsi" w:hAnsi="Segoe UI" w:cs="Segoe UI"/>
          <w:sz w:val="20"/>
          <w:szCs w:val="20"/>
          <w:lang w:val="en-GB"/>
        </w:rPr>
        <w:t xml:space="preserve"> continuously </w:t>
      </w:r>
      <w:r w:rsidR="00693A48">
        <w:rPr>
          <w:rFonts w:ascii="Segoe UI" w:eastAsiaTheme="minorHAnsi" w:hAnsi="Segoe UI" w:cs="Segoe UI"/>
          <w:sz w:val="20"/>
          <w:szCs w:val="20"/>
          <w:lang w:val="en-GB"/>
        </w:rPr>
        <w:t xml:space="preserve">and effectively </w:t>
      </w:r>
      <w:r w:rsidRPr="001516F8">
        <w:rPr>
          <w:rFonts w:ascii="Segoe UI" w:eastAsiaTheme="minorHAnsi" w:hAnsi="Segoe UI" w:cs="Segoe UI"/>
          <w:sz w:val="20"/>
          <w:szCs w:val="20"/>
          <w:lang w:val="en-GB"/>
        </w:rPr>
        <w:t xml:space="preserve">monitored, </w:t>
      </w:r>
      <w:r w:rsidR="00693A48">
        <w:rPr>
          <w:rFonts w:ascii="Segoe UI" w:eastAsiaTheme="minorHAnsi" w:hAnsi="Segoe UI" w:cs="Segoe UI"/>
          <w:sz w:val="20"/>
          <w:szCs w:val="20"/>
          <w:lang w:val="en-GB"/>
        </w:rPr>
        <w:t xml:space="preserve">so that </w:t>
      </w:r>
      <w:r w:rsidRPr="001516F8">
        <w:rPr>
          <w:rFonts w:ascii="Segoe UI" w:eastAsiaTheme="minorHAnsi" w:hAnsi="Segoe UI" w:cs="Segoe UI"/>
          <w:sz w:val="20"/>
          <w:szCs w:val="20"/>
          <w:lang w:val="en-GB"/>
        </w:rPr>
        <w:t>the voltage level</w:t>
      </w:r>
      <w:r>
        <w:rPr>
          <w:rFonts w:ascii="Segoe UI" w:eastAsiaTheme="minorHAnsi" w:hAnsi="Segoe UI" w:cs="Segoe UI"/>
          <w:sz w:val="20"/>
          <w:szCs w:val="20"/>
          <w:lang w:val="en-GB"/>
        </w:rPr>
        <w:t xml:space="preserve"> </w:t>
      </w:r>
      <w:r w:rsidRPr="001516F8">
        <w:rPr>
          <w:rFonts w:ascii="Segoe UI" w:eastAsiaTheme="minorHAnsi" w:hAnsi="Segoe UI" w:cs="Segoe UI"/>
          <w:sz w:val="20"/>
          <w:szCs w:val="20"/>
          <w:lang w:val="en-GB"/>
        </w:rPr>
        <w:t>along the pipeline is detected at the relevant test joints</w:t>
      </w:r>
      <w:r>
        <w:rPr>
          <w:rFonts w:ascii="Segoe UI" w:eastAsiaTheme="minorHAnsi" w:hAnsi="Segoe UI" w:cs="Segoe UI"/>
          <w:sz w:val="20"/>
          <w:szCs w:val="20"/>
          <w:lang w:val="en-GB"/>
        </w:rPr>
        <w:t xml:space="preserve"> </w:t>
      </w:r>
      <w:r w:rsidRPr="001516F8">
        <w:rPr>
          <w:rFonts w:ascii="Segoe UI" w:eastAsiaTheme="minorHAnsi" w:hAnsi="Segoe UI" w:cs="Segoe UI"/>
          <w:sz w:val="20"/>
          <w:szCs w:val="20"/>
          <w:lang w:val="en-GB"/>
        </w:rPr>
        <w:t>and adapted to the intensity of the protective current</w:t>
      </w:r>
      <w:r w:rsidR="00715D38">
        <w:rPr>
          <w:rFonts w:ascii="Segoe UI" w:eastAsiaTheme="minorHAnsi" w:hAnsi="Segoe UI" w:cs="Segoe UI"/>
          <w:sz w:val="20"/>
          <w:szCs w:val="20"/>
          <w:lang w:val="en-GB"/>
        </w:rPr>
        <w:t xml:space="preserve"> if needed</w:t>
      </w:r>
      <w:r w:rsidRPr="001516F8">
        <w:rPr>
          <w:rFonts w:ascii="Segoe UI" w:eastAsiaTheme="minorHAnsi" w:hAnsi="Segoe UI" w:cs="Segoe UI"/>
          <w:sz w:val="20"/>
          <w:szCs w:val="20"/>
          <w:lang w:val="en-GB"/>
        </w:rPr>
        <w:t xml:space="preserve">. </w:t>
      </w:r>
      <w:r w:rsidR="00715D38">
        <w:rPr>
          <w:rFonts w:ascii="Segoe UI" w:eastAsiaTheme="minorHAnsi" w:hAnsi="Segoe UI" w:cs="Segoe UI"/>
          <w:sz w:val="20"/>
          <w:szCs w:val="20"/>
          <w:lang w:val="en-GB"/>
        </w:rPr>
        <w:t>This consta</w:t>
      </w:r>
      <w:r w:rsidR="007A69C4">
        <w:rPr>
          <w:rFonts w:ascii="Segoe UI" w:eastAsiaTheme="minorHAnsi" w:hAnsi="Segoe UI" w:cs="Segoe UI"/>
          <w:sz w:val="20"/>
          <w:szCs w:val="20"/>
          <w:lang w:val="en-GB"/>
        </w:rPr>
        <w:t xml:space="preserve">nt measurement of pressure </w:t>
      </w:r>
      <w:r w:rsidR="00715D38">
        <w:rPr>
          <w:rFonts w:ascii="Segoe UI" w:eastAsiaTheme="minorHAnsi" w:hAnsi="Segoe UI" w:cs="Segoe UI"/>
          <w:sz w:val="20"/>
          <w:szCs w:val="20"/>
          <w:lang w:val="en-GB"/>
        </w:rPr>
        <w:t xml:space="preserve">means that </w:t>
      </w:r>
      <w:r w:rsidRPr="001516F8">
        <w:rPr>
          <w:rFonts w:ascii="Segoe UI" w:eastAsiaTheme="minorHAnsi" w:hAnsi="Segoe UI" w:cs="Segoe UI"/>
          <w:sz w:val="20"/>
          <w:szCs w:val="20"/>
          <w:lang w:val="en-GB"/>
        </w:rPr>
        <w:t>sudden pressure drops</w:t>
      </w:r>
      <w:r w:rsidR="00693A48">
        <w:rPr>
          <w:rFonts w:ascii="Segoe UI" w:eastAsiaTheme="minorHAnsi" w:hAnsi="Segoe UI" w:cs="Segoe UI"/>
          <w:sz w:val="20"/>
          <w:szCs w:val="20"/>
          <w:lang w:val="en-GB"/>
        </w:rPr>
        <w:t xml:space="preserve"> </w:t>
      </w:r>
      <w:r w:rsidR="00715D38">
        <w:rPr>
          <w:rFonts w:ascii="Segoe UI" w:eastAsiaTheme="minorHAnsi" w:hAnsi="Segoe UI" w:cs="Segoe UI"/>
          <w:sz w:val="20"/>
          <w:szCs w:val="20"/>
          <w:lang w:val="en-GB"/>
        </w:rPr>
        <w:t>(or leakage)</w:t>
      </w:r>
      <w:r w:rsidR="00693A48">
        <w:rPr>
          <w:rFonts w:ascii="Segoe UI" w:eastAsiaTheme="minorHAnsi" w:hAnsi="Segoe UI" w:cs="Segoe UI"/>
          <w:sz w:val="20"/>
          <w:szCs w:val="20"/>
          <w:lang w:val="en-GB"/>
        </w:rPr>
        <w:t xml:space="preserve"> can </w:t>
      </w:r>
      <w:r w:rsidR="00715D38">
        <w:rPr>
          <w:rFonts w:ascii="Segoe UI" w:eastAsiaTheme="minorHAnsi" w:hAnsi="Segoe UI" w:cs="Segoe UI"/>
          <w:sz w:val="20"/>
          <w:szCs w:val="20"/>
          <w:lang w:val="en-GB"/>
        </w:rPr>
        <w:t xml:space="preserve">quickly </w:t>
      </w:r>
      <w:r w:rsidR="00693A48">
        <w:rPr>
          <w:rFonts w:ascii="Segoe UI" w:eastAsiaTheme="minorHAnsi" w:hAnsi="Segoe UI" w:cs="Segoe UI"/>
          <w:sz w:val="20"/>
          <w:szCs w:val="20"/>
          <w:lang w:val="en-GB"/>
        </w:rPr>
        <w:t xml:space="preserve">be </w:t>
      </w:r>
      <w:r w:rsidRPr="001516F8">
        <w:rPr>
          <w:rFonts w:ascii="Segoe UI" w:eastAsiaTheme="minorHAnsi" w:hAnsi="Segoe UI" w:cs="Segoe UI"/>
          <w:sz w:val="20"/>
          <w:szCs w:val="20"/>
          <w:lang w:val="en-GB"/>
        </w:rPr>
        <w:t xml:space="preserve">identified. </w:t>
      </w:r>
    </w:p>
    <w:p w14:paraId="2F5C96FA" w14:textId="72134CD8" w:rsidR="00C23BBC" w:rsidRDefault="003B1949" w:rsidP="00C23BBC">
      <w:pPr>
        <w:spacing w:after="200" w:line="360" w:lineRule="auto"/>
        <w:ind w:right="-7"/>
        <w:jc w:val="both"/>
        <w:rPr>
          <w:rFonts w:ascii="Segoe UI" w:eastAsiaTheme="minorHAnsi" w:hAnsi="Segoe UI" w:cs="Segoe UI"/>
          <w:sz w:val="20"/>
          <w:szCs w:val="20"/>
          <w:lang w:val="en-GB"/>
        </w:rPr>
      </w:pPr>
      <w:r>
        <w:rPr>
          <w:rFonts w:ascii="Segoe UI" w:eastAsiaTheme="minorHAnsi" w:hAnsi="Segoe UI" w:cs="Segoe UI"/>
          <w:sz w:val="20"/>
          <w:szCs w:val="20"/>
          <w:lang w:val="en-GB"/>
        </w:rPr>
        <w:t>It is also essential to frequently conduct q</w:t>
      </w:r>
      <w:r w:rsidR="001516F8" w:rsidRPr="001516F8">
        <w:rPr>
          <w:rFonts w:ascii="Segoe UI" w:eastAsiaTheme="minorHAnsi" w:hAnsi="Segoe UI" w:cs="Segoe UI"/>
          <w:sz w:val="20"/>
          <w:szCs w:val="20"/>
          <w:lang w:val="en-GB"/>
        </w:rPr>
        <w:t>uantity</w:t>
      </w:r>
      <w:r w:rsidR="001516F8">
        <w:rPr>
          <w:rFonts w:ascii="Segoe UI" w:eastAsiaTheme="minorHAnsi" w:hAnsi="Segoe UI" w:cs="Segoe UI"/>
          <w:sz w:val="20"/>
          <w:szCs w:val="20"/>
          <w:lang w:val="en-GB"/>
        </w:rPr>
        <w:t xml:space="preserve"> </w:t>
      </w:r>
      <w:r w:rsidR="001516F8" w:rsidRPr="001516F8">
        <w:rPr>
          <w:rFonts w:ascii="Segoe UI" w:eastAsiaTheme="minorHAnsi" w:hAnsi="Segoe UI" w:cs="Segoe UI"/>
          <w:sz w:val="20"/>
          <w:szCs w:val="20"/>
          <w:lang w:val="en-GB"/>
        </w:rPr>
        <w:t>measurements to compare</w:t>
      </w:r>
      <w:r w:rsidR="001516F8">
        <w:rPr>
          <w:rFonts w:ascii="Segoe UI" w:eastAsiaTheme="minorHAnsi" w:hAnsi="Segoe UI" w:cs="Segoe UI"/>
          <w:sz w:val="20"/>
          <w:szCs w:val="20"/>
          <w:lang w:val="en-GB"/>
        </w:rPr>
        <w:t xml:space="preserve"> </w:t>
      </w:r>
      <w:r w:rsidR="001516F8" w:rsidRPr="001516F8">
        <w:rPr>
          <w:rFonts w:ascii="Segoe UI" w:eastAsiaTheme="minorHAnsi" w:hAnsi="Segoe UI" w:cs="Segoe UI"/>
          <w:sz w:val="20"/>
          <w:szCs w:val="20"/>
          <w:lang w:val="en-GB"/>
        </w:rPr>
        <w:t xml:space="preserve">the quantity at the beginning of the pipeline with </w:t>
      </w:r>
      <w:r w:rsidR="00B72381">
        <w:rPr>
          <w:rFonts w:ascii="Segoe UI" w:eastAsiaTheme="minorHAnsi" w:hAnsi="Segoe UI" w:cs="Segoe UI"/>
          <w:sz w:val="20"/>
          <w:szCs w:val="20"/>
          <w:lang w:val="en-GB"/>
        </w:rPr>
        <w:t>that</w:t>
      </w:r>
      <w:r w:rsidR="001516F8" w:rsidRPr="001516F8">
        <w:rPr>
          <w:rFonts w:ascii="Segoe UI" w:eastAsiaTheme="minorHAnsi" w:hAnsi="Segoe UI" w:cs="Segoe UI"/>
          <w:sz w:val="20"/>
          <w:szCs w:val="20"/>
          <w:lang w:val="en-GB"/>
        </w:rPr>
        <w:t xml:space="preserve"> at the end of the pipeline</w:t>
      </w:r>
      <w:r w:rsidR="00B72381">
        <w:rPr>
          <w:rFonts w:ascii="Segoe UI" w:eastAsiaTheme="minorHAnsi" w:hAnsi="Segoe UI" w:cs="Segoe UI"/>
          <w:sz w:val="20"/>
          <w:szCs w:val="20"/>
          <w:lang w:val="en-GB"/>
        </w:rPr>
        <w:t xml:space="preserve">, </w:t>
      </w:r>
      <w:r w:rsidR="001516F8" w:rsidRPr="001516F8">
        <w:rPr>
          <w:rFonts w:ascii="Segoe UI" w:eastAsiaTheme="minorHAnsi" w:hAnsi="Segoe UI" w:cs="Segoe UI"/>
          <w:sz w:val="20"/>
          <w:szCs w:val="20"/>
          <w:lang w:val="en-GB"/>
        </w:rPr>
        <w:t>trigger</w:t>
      </w:r>
      <w:r w:rsidR="00B72381">
        <w:rPr>
          <w:rFonts w:ascii="Segoe UI" w:eastAsiaTheme="minorHAnsi" w:hAnsi="Segoe UI" w:cs="Segoe UI"/>
          <w:sz w:val="20"/>
          <w:szCs w:val="20"/>
          <w:lang w:val="en-GB"/>
        </w:rPr>
        <w:t>ing</w:t>
      </w:r>
      <w:r w:rsidR="001516F8" w:rsidRPr="001516F8">
        <w:rPr>
          <w:rFonts w:ascii="Segoe UI" w:eastAsiaTheme="minorHAnsi" w:hAnsi="Segoe UI" w:cs="Segoe UI"/>
          <w:sz w:val="20"/>
          <w:szCs w:val="20"/>
          <w:lang w:val="en-GB"/>
        </w:rPr>
        <w:t xml:space="preserve"> an alarm </w:t>
      </w:r>
      <w:r w:rsidR="00B72381">
        <w:rPr>
          <w:rFonts w:ascii="Segoe UI" w:eastAsiaTheme="minorHAnsi" w:hAnsi="Segoe UI" w:cs="Segoe UI"/>
          <w:sz w:val="20"/>
          <w:szCs w:val="20"/>
          <w:lang w:val="en-GB"/>
        </w:rPr>
        <w:t xml:space="preserve">should </w:t>
      </w:r>
      <w:r w:rsidR="001516F8" w:rsidRPr="001516F8">
        <w:rPr>
          <w:rFonts w:ascii="Segoe UI" w:eastAsiaTheme="minorHAnsi" w:hAnsi="Segoe UI" w:cs="Segoe UI"/>
          <w:sz w:val="20"/>
          <w:szCs w:val="20"/>
          <w:lang w:val="en-GB"/>
        </w:rPr>
        <w:t>a</w:t>
      </w:r>
      <w:r w:rsidR="001516F8">
        <w:rPr>
          <w:rFonts w:ascii="Segoe UI" w:eastAsiaTheme="minorHAnsi" w:hAnsi="Segoe UI" w:cs="Segoe UI"/>
          <w:sz w:val="20"/>
          <w:szCs w:val="20"/>
          <w:lang w:val="en-GB"/>
        </w:rPr>
        <w:t xml:space="preserve"> </w:t>
      </w:r>
      <w:r w:rsidR="001516F8" w:rsidRPr="001516F8">
        <w:rPr>
          <w:rFonts w:ascii="Segoe UI" w:eastAsiaTheme="minorHAnsi" w:hAnsi="Segoe UI" w:cs="Segoe UI"/>
          <w:sz w:val="20"/>
          <w:szCs w:val="20"/>
          <w:lang w:val="en-GB"/>
        </w:rPr>
        <w:t xml:space="preserve">difference </w:t>
      </w:r>
      <w:r w:rsidR="00B72381">
        <w:rPr>
          <w:rFonts w:ascii="Segoe UI" w:eastAsiaTheme="minorHAnsi" w:hAnsi="Segoe UI" w:cs="Segoe UI"/>
          <w:sz w:val="20"/>
          <w:szCs w:val="20"/>
          <w:lang w:val="en-GB"/>
        </w:rPr>
        <w:t>be</w:t>
      </w:r>
      <w:r w:rsidR="001516F8" w:rsidRPr="001516F8">
        <w:rPr>
          <w:rFonts w:ascii="Segoe UI" w:eastAsiaTheme="minorHAnsi" w:hAnsi="Segoe UI" w:cs="Segoe UI"/>
          <w:sz w:val="20"/>
          <w:szCs w:val="20"/>
          <w:lang w:val="en-GB"/>
        </w:rPr>
        <w:t xml:space="preserve"> </w:t>
      </w:r>
      <w:r w:rsidR="00693A48">
        <w:rPr>
          <w:rFonts w:ascii="Segoe UI" w:eastAsiaTheme="minorHAnsi" w:hAnsi="Segoe UI" w:cs="Segoe UI"/>
          <w:sz w:val="20"/>
          <w:szCs w:val="20"/>
          <w:lang w:val="en-GB"/>
        </w:rPr>
        <w:t>spotted</w:t>
      </w:r>
      <w:r w:rsidR="001516F8" w:rsidRPr="001516F8">
        <w:rPr>
          <w:rFonts w:ascii="Segoe UI" w:eastAsiaTheme="minorHAnsi" w:hAnsi="Segoe UI" w:cs="Segoe UI"/>
          <w:sz w:val="20"/>
          <w:szCs w:val="20"/>
          <w:lang w:val="en-GB"/>
        </w:rPr>
        <w:t>.</w:t>
      </w:r>
    </w:p>
    <w:p w14:paraId="01B7C541" w14:textId="77777777" w:rsidR="00C91309" w:rsidRDefault="00B72381" w:rsidP="00931DB4">
      <w:pPr>
        <w:spacing w:after="200" w:line="360" w:lineRule="auto"/>
        <w:ind w:left="6"/>
        <w:jc w:val="both"/>
        <w:rPr>
          <w:rFonts w:ascii="Segoe UI" w:eastAsiaTheme="minorHAnsi" w:hAnsi="Segoe UI" w:cs="Segoe UI"/>
          <w:sz w:val="20"/>
          <w:szCs w:val="20"/>
          <w:lang w:val="en-GB"/>
        </w:rPr>
      </w:pPr>
      <w:r>
        <w:rPr>
          <w:rFonts w:ascii="Segoe UI" w:eastAsiaTheme="minorHAnsi" w:hAnsi="Segoe UI" w:cs="Segoe UI"/>
          <w:sz w:val="20"/>
          <w:szCs w:val="20"/>
          <w:lang w:val="en-GB"/>
        </w:rPr>
        <w:t>T</w:t>
      </w:r>
      <w:r w:rsidRPr="00C23BBC">
        <w:rPr>
          <w:rFonts w:ascii="Segoe UI" w:eastAsiaTheme="minorHAnsi" w:hAnsi="Segoe UI" w:cs="Segoe UI"/>
          <w:sz w:val="20"/>
          <w:szCs w:val="20"/>
          <w:lang w:val="en-GB"/>
        </w:rPr>
        <w:t>he extended</w:t>
      </w:r>
      <w:r>
        <w:rPr>
          <w:rFonts w:ascii="Segoe UI" w:eastAsiaTheme="minorHAnsi" w:hAnsi="Segoe UI" w:cs="Segoe UI"/>
          <w:sz w:val="20"/>
          <w:szCs w:val="20"/>
          <w:lang w:val="en-GB"/>
        </w:rPr>
        <w:t>, exposed</w:t>
      </w:r>
      <w:r w:rsidRPr="00C23BBC">
        <w:rPr>
          <w:rFonts w:ascii="Segoe UI" w:eastAsiaTheme="minorHAnsi" w:hAnsi="Segoe UI" w:cs="Segoe UI"/>
          <w:sz w:val="20"/>
          <w:szCs w:val="20"/>
          <w:lang w:val="en-GB"/>
        </w:rPr>
        <w:t xml:space="preserve"> surface of pipelines</w:t>
      </w:r>
      <w:r>
        <w:rPr>
          <w:rFonts w:ascii="Segoe UI" w:eastAsiaTheme="minorHAnsi" w:hAnsi="Segoe UI" w:cs="Segoe UI"/>
          <w:sz w:val="20"/>
          <w:szCs w:val="20"/>
          <w:lang w:val="en-GB"/>
        </w:rPr>
        <w:t xml:space="preserve"> can increase the </w:t>
      </w:r>
      <w:r w:rsidR="00C23BBC" w:rsidRPr="00C23BBC">
        <w:rPr>
          <w:rFonts w:ascii="Segoe UI" w:eastAsiaTheme="minorHAnsi" w:hAnsi="Segoe UI" w:cs="Segoe UI"/>
          <w:sz w:val="20"/>
          <w:szCs w:val="20"/>
          <w:lang w:val="en-GB"/>
        </w:rPr>
        <w:t>risk of lightning effects and overvoltage interference.</w:t>
      </w:r>
      <w:r w:rsidR="00E35628">
        <w:rPr>
          <w:rFonts w:ascii="Segoe UI" w:eastAsiaTheme="minorHAnsi" w:hAnsi="Segoe UI" w:cs="Segoe UI"/>
          <w:sz w:val="20"/>
          <w:szCs w:val="20"/>
          <w:lang w:val="en-GB"/>
        </w:rPr>
        <w:t xml:space="preserve"> Since the pipeline is galvanically conn</w:t>
      </w:r>
      <w:r w:rsidR="007A69C4">
        <w:rPr>
          <w:rFonts w:ascii="Segoe UI" w:eastAsiaTheme="minorHAnsi" w:hAnsi="Segoe UI" w:cs="Segoe UI"/>
          <w:sz w:val="20"/>
          <w:szCs w:val="20"/>
          <w:lang w:val="en-GB"/>
        </w:rPr>
        <w:t>ec</w:t>
      </w:r>
      <w:r w:rsidR="00E35628">
        <w:rPr>
          <w:rFonts w:ascii="Segoe UI" w:eastAsiaTheme="minorHAnsi" w:hAnsi="Segoe UI" w:cs="Segoe UI"/>
          <w:sz w:val="20"/>
          <w:szCs w:val="20"/>
          <w:lang w:val="en-GB"/>
        </w:rPr>
        <w:t xml:space="preserve">ted to the cathodic protection rectifier, </w:t>
      </w:r>
      <w:r w:rsidR="00963373">
        <w:rPr>
          <w:rFonts w:ascii="Segoe UI" w:eastAsiaTheme="minorHAnsi" w:hAnsi="Segoe UI" w:cs="Segoe UI"/>
          <w:sz w:val="20"/>
          <w:szCs w:val="20"/>
          <w:lang w:val="en-GB"/>
        </w:rPr>
        <w:t xml:space="preserve">lightning and surge protection measures are required to discharge all overvoltages, with the aim of </w:t>
      </w:r>
    </w:p>
    <w:p w14:paraId="72F5A453" w14:textId="20E80FED" w:rsidR="00EB7444" w:rsidRDefault="00963373" w:rsidP="00931DB4">
      <w:pPr>
        <w:spacing w:after="200" w:line="360" w:lineRule="auto"/>
        <w:ind w:left="6"/>
        <w:jc w:val="both"/>
        <w:rPr>
          <w:rFonts w:ascii="Segoe UI" w:eastAsiaTheme="minorHAnsi" w:hAnsi="Segoe UI" w:cs="Segoe UI"/>
          <w:sz w:val="20"/>
          <w:szCs w:val="20"/>
          <w:lang w:val="en-GB"/>
        </w:rPr>
      </w:pPr>
      <w:r>
        <w:rPr>
          <w:rFonts w:ascii="Segoe UI" w:eastAsiaTheme="minorHAnsi" w:hAnsi="Segoe UI" w:cs="Segoe UI"/>
          <w:sz w:val="20"/>
          <w:szCs w:val="20"/>
          <w:lang w:val="en-GB"/>
        </w:rPr>
        <w:t>preventing fire or failure of the rectifier.</w:t>
      </w:r>
    </w:p>
    <w:p w14:paraId="44097E16" w14:textId="77777777" w:rsidR="007F77AF" w:rsidRDefault="00EB7444" w:rsidP="00931DB4">
      <w:pPr>
        <w:spacing w:after="200" w:line="360" w:lineRule="auto"/>
        <w:ind w:left="6"/>
        <w:jc w:val="both"/>
        <w:rPr>
          <w:rFonts w:ascii="Segoe UI" w:eastAsiaTheme="minorHAnsi" w:hAnsi="Segoe UI" w:cs="Segoe UI"/>
          <w:sz w:val="20"/>
          <w:szCs w:val="20"/>
          <w:lang w:val="en-GB"/>
        </w:rPr>
      </w:pPr>
      <w:r>
        <w:rPr>
          <w:rFonts w:ascii="Segoe UI" w:eastAsiaTheme="minorHAnsi" w:hAnsi="Segoe UI" w:cs="Segoe UI"/>
          <w:sz w:val="20"/>
          <w:szCs w:val="20"/>
          <w:lang w:val="en-GB"/>
        </w:rPr>
        <w:t xml:space="preserve">The widely distributed and highly networked nature of pipelines means that they are often influenced by interference voltages from a variety of sources. These </w:t>
      </w:r>
      <w:r w:rsidR="007F77AF">
        <w:rPr>
          <w:rFonts w:ascii="Segoe UI" w:eastAsiaTheme="minorHAnsi" w:hAnsi="Segoe UI" w:cs="Segoe UI"/>
          <w:sz w:val="20"/>
          <w:szCs w:val="20"/>
          <w:lang w:val="en-GB"/>
        </w:rPr>
        <w:t xml:space="preserve">could </w:t>
      </w:r>
      <w:r>
        <w:rPr>
          <w:rFonts w:ascii="Segoe UI" w:eastAsiaTheme="minorHAnsi" w:hAnsi="Segoe UI" w:cs="Segoe UI"/>
          <w:sz w:val="20"/>
          <w:szCs w:val="20"/>
          <w:lang w:val="en-GB"/>
        </w:rPr>
        <w:t>include</w:t>
      </w:r>
      <w:r w:rsidR="007F77AF">
        <w:rPr>
          <w:rFonts w:ascii="Segoe UI" w:eastAsiaTheme="minorHAnsi" w:hAnsi="Segoe UI" w:cs="Segoe UI"/>
          <w:sz w:val="20"/>
          <w:szCs w:val="20"/>
          <w:lang w:val="en-GB"/>
        </w:rPr>
        <w:t>:</w:t>
      </w:r>
    </w:p>
    <w:p w14:paraId="443BC4F9" w14:textId="77777777" w:rsidR="007F77AF" w:rsidRPr="00BF2D13" w:rsidRDefault="007F77AF" w:rsidP="007F77AF">
      <w:pPr>
        <w:pStyle w:val="ListParagraph"/>
        <w:numPr>
          <w:ilvl w:val="0"/>
          <w:numId w:val="30"/>
        </w:numPr>
        <w:spacing w:after="200" w:line="360" w:lineRule="auto"/>
        <w:ind w:right="-7"/>
        <w:jc w:val="both"/>
        <w:rPr>
          <w:rFonts w:ascii="Segoe UI" w:eastAsiaTheme="minorHAnsi" w:hAnsi="Segoe UI" w:cs="Segoe UI"/>
          <w:b/>
          <w:sz w:val="20"/>
          <w:szCs w:val="20"/>
          <w:lang w:val="en-GB"/>
        </w:rPr>
      </w:pPr>
      <w:r w:rsidRPr="00BF2D13">
        <w:rPr>
          <w:rFonts w:ascii="Segoe UI" w:eastAsiaTheme="minorHAnsi" w:hAnsi="Segoe UI" w:cs="Segoe UI"/>
          <w:sz w:val="20"/>
          <w:szCs w:val="20"/>
          <w:lang w:val="en-GB"/>
        </w:rPr>
        <w:lastRenderedPageBreak/>
        <w:t>Stray currents caused by electric railways</w:t>
      </w:r>
      <w:r>
        <w:rPr>
          <w:rFonts w:ascii="Segoe UI" w:eastAsiaTheme="minorHAnsi" w:hAnsi="Segoe UI" w:cs="Segoe UI"/>
          <w:sz w:val="20"/>
          <w:szCs w:val="20"/>
          <w:lang w:val="en-GB"/>
        </w:rPr>
        <w:t>;</w:t>
      </w:r>
    </w:p>
    <w:p w14:paraId="44006DA8" w14:textId="77777777" w:rsidR="007F77AF" w:rsidRPr="00BF2D13" w:rsidRDefault="007F77AF" w:rsidP="007F77AF">
      <w:pPr>
        <w:pStyle w:val="ListParagraph"/>
        <w:numPr>
          <w:ilvl w:val="0"/>
          <w:numId w:val="30"/>
        </w:numPr>
        <w:spacing w:after="200" w:line="360" w:lineRule="auto"/>
        <w:ind w:right="-7"/>
        <w:jc w:val="both"/>
        <w:rPr>
          <w:rFonts w:ascii="Segoe UI" w:eastAsiaTheme="minorHAnsi" w:hAnsi="Segoe UI" w:cs="Segoe UI"/>
          <w:b/>
          <w:sz w:val="20"/>
          <w:szCs w:val="20"/>
          <w:lang w:val="en-GB"/>
        </w:rPr>
      </w:pPr>
      <w:r w:rsidRPr="00BF2D13">
        <w:rPr>
          <w:rFonts w:ascii="Segoe UI" w:eastAsiaTheme="minorHAnsi" w:hAnsi="Segoe UI" w:cs="Segoe UI"/>
          <w:sz w:val="20"/>
          <w:szCs w:val="20"/>
          <w:lang w:val="en-GB"/>
        </w:rPr>
        <w:t>Electromagnetic fields caused by high-voltage lines</w:t>
      </w:r>
      <w:r>
        <w:rPr>
          <w:rFonts w:ascii="Segoe UI" w:eastAsiaTheme="minorHAnsi" w:hAnsi="Segoe UI" w:cs="Segoe UI"/>
          <w:sz w:val="20"/>
          <w:szCs w:val="20"/>
          <w:lang w:val="en-GB"/>
        </w:rPr>
        <w:t>;</w:t>
      </w:r>
    </w:p>
    <w:p w14:paraId="5F7BA0C5" w14:textId="26752468" w:rsidR="007F77AF" w:rsidRPr="00BF2D13" w:rsidRDefault="007F77AF" w:rsidP="007F77AF">
      <w:pPr>
        <w:pStyle w:val="ListParagraph"/>
        <w:numPr>
          <w:ilvl w:val="0"/>
          <w:numId w:val="30"/>
        </w:numPr>
        <w:spacing w:after="200" w:line="360" w:lineRule="auto"/>
        <w:ind w:right="-7"/>
        <w:jc w:val="both"/>
        <w:rPr>
          <w:rFonts w:ascii="Segoe UI" w:eastAsiaTheme="minorHAnsi" w:hAnsi="Segoe UI" w:cs="Segoe UI"/>
          <w:b/>
          <w:sz w:val="20"/>
          <w:szCs w:val="20"/>
          <w:lang w:val="en-GB"/>
        </w:rPr>
      </w:pPr>
      <w:r w:rsidRPr="00BF2D13">
        <w:rPr>
          <w:rFonts w:ascii="Segoe UI" w:eastAsiaTheme="minorHAnsi" w:hAnsi="Segoe UI" w:cs="Segoe UI"/>
          <w:sz w:val="20"/>
          <w:szCs w:val="20"/>
          <w:lang w:val="en-GB"/>
        </w:rPr>
        <w:t>Earth faults and short-circuits caused by high-voltage lines</w:t>
      </w:r>
      <w:r>
        <w:rPr>
          <w:rFonts w:ascii="Segoe UI" w:eastAsiaTheme="minorHAnsi" w:hAnsi="Segoe UI" w:cs="Segoe UI"/>
          <w:sz w:val="20"/>
          <w:szCs w:val="20"/>
          <w:lang w:val="en-GB"/>
        </w:rPr>
        <w:t>;</w:t>
      </w:r>
      <w:r w:rsidR="007A69C4">
        <w:rPr>
          <w:rFonts w:ascii="Segoe UI" w:eastAsiaTheme="minorHAnsi" w:hAnsi="Segoe UI" w:cs="Segoe UI"/>
          <w:sz w:val="20"/>
          <w:szCs w:val="20"/>
          <w:lang w:val="en-GB"/>
        </w:rPr>
        <w:t xml:space="preserve"> and</w:t>
      </w:r>
    </w:p>
    <w:p w14:paraId="24D37E22" w14:textId="59322DFA" w:rsidR="007F77AF" w:rsidRPr="00DB60E3" w:rsidRDefault="007A69C4" w:rsidP="007F77AF">
      <w:pPr>
        <w:pStyle w:val="ListParagraph"/>
        <w:numPr>
          <w:ilvl w:val="0"/>
          <w:numId w:val="30"/>
        </w:numPr>
        <w:spacing w:after="200" w:line="360" w:lineRule="auto"/>
        <w:ind w:right="-7"/>
        <w:jc w:val="both"/>
        <w:rPr>
          <w:rFonts w:ascii="Segoe UI" w:eastAsiaTheme="minorHAnsi" w:hAnsi="Segoe UI" w:cs="Segoe UI"/>
          <w:sz w:val="20"/>
          <w:szCs w:val="20"/>
          <w:lang w:val="en-GB"/>
        </w:rPr>
      </w:pPr>
      <w:r>
        <w:rPr>
          <w:rFonts w:ascii="Segoe UI" w:eastAsiaTheme="minorHAnsi" w:hAnsi="Segoe UI" w:cs="Segoe UI"/>
          <w:sz w:val="20"/>
          <w:szCs w:val="20"/>
          <w:lang w:val="en-GB"/>
        </w:rPr>
        <w:t>L</w:t>
      </w:r>
      <w:r w:rsidR="007F77AF" w:rsidRPr="00BF2D13">
        <w:rPr>
          <w:rFonts w:ascii="Segoe UI" w:eastAsiaTheme="minorHAnsi" w:hAnsi="Segoe UI" w:cs="Segoe UI"/>
          <w:sz w:val="20"/>
          <w:szCs w:val="20"/>
          <w:lang w:val="en-GB"/>
        </w:rPr>
        <w:t>ightning interferences caused by thunderstorms</w:t>
      </w:r>
      <w:r w:rsidR="007F77AF">
        <w:rPr>
          <w:rFonts w:ascii="Segoe UI" w:eastAsiaTheme="minorHAnsi" w:hAnsi="Segoe UI" w:cs="Segoe UI"/>
          <w:sz w:val="20"/>
          <w:szCs w:val="20"/>
          <w:lang w:val="en-GB"/>
        </w:rPr>
        <w:t>.</w:t>
      </w:r>
    </w:p>
    <w:p w14:paraId="5D318327" w14:textId="751AAA7B" w:rsidR="00EB7444" w:rsidRDefault="00EB7444" w:rsidP="00931DB4">
      <w:pPr>
        <w:spacing w:after="200" w:line="360" w:lineRule="auto"/>
        <w:ind w:left="6"/>
        <w:jc w:val="both"/>
        <w:rPr>
          <w:rFonts w:ascii="Segoe UI" w:eastAsiaTheme="minorHAnsi" w:hAnsi="Segoe UI" w:cs="Segoe UI"/>
          <w:sz w:val="20"/>
          <w:szCs w:val="20"/>
          <w:lang w:val="en-GB"/>
        </w:rPr>
      </w:pPr>
      <w:r>
        <w:rPr>
          <w:rFonts w:ascii="Segoe UI" w:eastAsiaTheme="minorHAnsi" w:hAnsi="Segoe UI" w:cs="Segoe UI"/>
          <w:sz w:val="20"/>
          <w:szCs w:val="20"/>
          <w:lang w:val="en-GB"/>
        </w:rPr>
        <w:t xml:space="preserve">Interference voltage </w:t>
      </w:r>
      <w:r w:rsidRPr="00EB7444">
        <w:rPr>
          <w:rFonts w:ascii="Segoe UI" w:eastAsiaTheme="minorHAnsi" w:hAnsi="Segoe UI" w:cs="Segoe UI"/>
          <w:sz w:val="20"/>
          <w:szCs w:val="20"/>
          <w:lang w:val="en-GB"/>
        </w:rPr>
        <w:t>denotes</w:t>
      </w:r>
      <w:r>
        <w:rPr>
          <w:rFonts w:ascii="Segoe UI" w:eastAsiaTheme="minorHAnsi" w:hAnsi="Segoe UI" w:cs="Segoe UI"/>
          <w:sz w:val="20"/>
          <w:szCs w:val="20"/>
          <w:lang w:val="en-GB"/>
        </w:rPr>
        <w:t xml:space="preserve"> non-system voltages that can also occur in the form of transient, temporary or long-duration overvoltage. They can enter a system, for example an insulated pipeline, via galvanic, inductive or capacitive coupling, and are a frequent source of interference or damage to installations and people.</w:t>
      </w:r>
    </w:p>
    <w:p w14:paraId="1A03D95D" w14:textId="54478243" w:rsidR="00EB7444" w:rsidRPr="00E35628" w:rsidRDefault="00EB7444" w:rsidP="00931DB4">
      <w:pPr>
        <w:spacing w:after="200" w:line="360" w:lineRule="auto"/>
        <w:ind w:left="6"/>
        <w:jc w:val="both"/>
        <w:rPr>
          <w:rFonts w:ascii="Helvetica" w:eastAsia="Times New Roman" w:hAnsi="Helvetica" w:cs="Times New Roman"/>
          <w:sz w:val="23"/>
          <w:szCs w:val="23"/>
          <w:lang w:val="en-GB"/>
        </w:rPr>
      </w:pPr>
      <w:r>
        <w:rPr>
          <w:rFonts w:ascii="Segoe UI" w:eastAsiaTheme="minorHAnsi" w:hAnsi="Segoe UI" w:cs="Segoe UI"/>
          <w:sz w:val="20"/>
          <w:szCs w:val="20"/>
          <w:lang w:val="en-GB"/>
        </w:rPr>
        <w:t xml:space="preserve">Special surge protection solutions allow for the reduction of these interference voltages down to below defined limit values. DEHN’s long-standing experience in lightning and surge protection for pipelines </w:t>
      </w:r>
      <w:r w:rsidR="007F77AF">
        <w:rPr>
          <w:rFonts w:ascii="Segoe UI" w:eastAsiaTheme="minorHAnsi" w:hAnsi="Segoe UI" w:cs="Segoe UI"/>
          <w:sz w:val="20"/>
          <w:szCs w:val="20"/>
          <w:lang w:val="en-GB"/>
        </w:rPr>
        <w:t>and its tested products can help limit lightning damage to insulating flanges, cathodic protection and field devices, minimising downtime and the resulting loss of transport capacity and production.</w:t>
      </w:r>
    </w:p>
    <w:p w14:paraId="1688A033" w14:textId="7755DE39" w:rsidR="00C23BBC" w:rsidRDefault="007F77AF" w:rsidP="00931DB4">
      <w:pPr>
        <w:spacing w:after="200" w:line="360" w:lineRule="auto"/>
        <w:ind w:right="6"/>
        <w:jc w:val="both"/>
        <w:rPr>
          <w:rFonts w:ascii="Segoe UI" w:eastAsiaTheme="minorHAnsi" w:hAnsi="Segoe UI" w:cs="Segoe UI"/>
          <w:sz w:val="20"/>
          <w:szCs w:val="20"/>
          <w:lang w:val="en-GB"/>
        </w:rPr>
      </w:pPr>
      <w:r w:rsidRPr="00931DB4">
        <w:rPr>
          <w:rFonts w:ascii="Segoe UI" w:eastAsiaTheme="minorHAnsi" w:hAnsi="Segoe UI" w:cs="Segoe UI"/>
          <w:sz w:val="20"/>
          <w:szCs w:val="20"/>
          <w:lang w:val="en-GB"/>
        </w:rPr>
        <w:t xml:space="preserve">DEHN’s </w:t>
      </w:r>
      <w:r w:rsidR="00C23BBC" w:rsidRPr="00C23BBC">
        <w:rPr>
          <w:rFonts w:ascii="Segoe UI" w:eastAsiaTheme="minorHAnsi" w:hAnsi="Segoe UI" w:cs="Segoe UI"/>
          <w:sz w:val="20"/>
          <w:szCs w:val="20"/>
          <w:lang w:val="en-GB"/>
        </w:rPr>
        <w:t xml:space="preserve">intelligent </w:t>
      </w:r>
      <w:r w:rsidR="00B72381">
        <w:rPr>
          <w:rFonts w:ascii="Segoe UI" w:eastAsiaTheme="minorHAnsi" w:hAnsi="Segoe UI" w:cs="Segoe UI"/>
          <w:sz w:val="20"/>
          <w:szCs w:val="20"/>
          <w:lang w:val="en-GB"/>
        </w:rPr>
        <w:t>direct current (DC)</w:t>
      </w:r>
      <w:r w:rsidR="00C23BBC" w:rsidRPr="00C23BBC">
        <w:rPr>
          <w:rFonts w:ascii="Segoe UI" w:eastAsiaTheme="minorHAnsi" w:hAnsi="Segoe UI" w:cs="Segoe UI"/>
          <w:sz w:val="20"/>
          <w:szCs w:val="20"/>
          <w:lang w:val="en-GB"/>
        </w:rPr>
        <w:t xml:space="preserve"> decoup</w:t>
      </w:r>
      <w:r w:rsidR="00C23BBC">
        <w:rPr>
          <w:rFonts w:ascii="Segoe UI" w:eastAsiaTheme="minorHAnsi" w:hAnsi="Segoe UI" w:cs="Segoe UI"/>
          <w:sz w:val="20"/>
          <w:szCs w:val="20"/>
          <w:lang w:val="en-GB"/>
        </w:rPr>
        <w:t>ling device</w:t>
      </w:r>
      <w:r w:rsidR="00B72381">
        <w:rPr>
          <w:rFonts w:ascii="Segoe UI" w:eastAsiaTheme="minorHAnsi" w:hAnsi="Segoe UI" w:cs="Segoe UI"/>
          <w:sz w:val="20"/>
          <w:szCs w:val="20"/>
          <w:lang w:val="en-GB"/>
        </w:rPr>
        <w:t>,</w:t>
      </w:r>
      <w:r w:rsidR="00C23BBC">
        <w:rPr>
          <w:rFonts w:ascii="Segoe UI" w:eastAsiaTheme="minorHAnsi" w:hAnsi="Segoe UI" w:cs="Segoe UI"/>
          <w:sz w:val="20"/>
          <w:szCs w:val="20"/>
          <w:lang w:val="en-GB"/>
        </w:rPr>
        <w:t xml:space="preserve"> VCSD 40 IP65</w:t>
      </w:r>
      <w:r w:rsidR="00B72381">
        <w:rPr>
          <w:rFonts w:ascii="Segoe UI" w:eastAsiaTheme="minorHAnsi" w:hAnsi="Segoe UI" w:cs="Segoe UI"/>
          <w:sz w:val="20"/>
          <w:szCs w:val="20"/>
          <w:lang w:val="en-GB"/>
        </w:rPr>
        <w:t>,</w:t>
      </w:r>
      <w:r w:rsidR="00C23BBC">
        <w:rPr>
          <w:rFonts w:ascii="Segoe UI" w:eastAsiaTheme="minorHAnsi" w:hAnsi="Segoe UI" w:cs="Segoe UI"/>
          <w:sz w:val="20"/>
          <w:szCs w:val="20"/>
          <w:lang w:val="en-GB"/>
        </w:rPr>
        <w:t xml:space="preserve"> limits </w:t>
      </w:r>
      <w:r w:rsidR="00C23BBC" w:rsidRPr="00C23BBC">
        <w:rPr>
          <w:rFonts w:ascii="Segoe UI" w:eastAsiaTheme="minorHAnsi" w:hAnsi="Segoe UI" w:cs="Segoe UI"/>
          <w:sz w:val="20"/>
          <w:szCs w:val="20"/>
          <w:lang w:val="en-GB"/>
        </w:rPr>
        <w:t>long-duration, temporary and transient overvoltage. Long</w:t>
      </w:r>
      <w:r w:rsidR="00E418A2">
        <w:rPr>
          <w:rFonts w:ascii="Segoe UI" w:eastAsiaTheme="minorHAnsi" w:hAnsi="Segoe UI" w:cs="Segoe UI"/>
          <w:sz w:val="20"/>
          <w:szCs w:val="20"/>
          <w:lang w:val="en-GB"/>
        </w:rPr>
        <w:t>-</w:t>
      </w:r>
      <w:r w:rsidR="00C23BBC" w:rsidRPr="00C23BBC">
        <w:rPr>
          <w:rFonts w:ascii="Segoe UI" w:eastAsiaTheme="minorHAnsi" w:hAnsi="Segoe UI" w:cs="Segoe UI"/>
          <w:sz w:val="20"/>
          <w:szCs w:val="20"/>
          <w:lang w:val="en-GB"/>
        </w:rPr>
        <w:t>duration</w:t>
      </w:r>
      <w:r w:rsidR="00C23BBC">
        <w:rPr>
          <w:rFonts w:ascii="Segoe UI" w:eastAsiaTheme="minorHAnsi" w:hAnsi="Segoe UI" w:cs="Segoe UI"/>
          <w:sz w:val="20"/>
          <w:szCs w:val="20"/>
          <w:lang w:val="en-GB"/>
        </w:rPr>
        <w:t xml:space="preserve"> </w:t>
      </w:r>
      <w:r w:rsidR="00B72381">
        <w:rPr>
          <w:rFonts w:ascii="Segoe UI" w:eastAsiaTheme="minorHAnsi" w:hAnsi="Segoe UI" w:cs="Segoe UI"/>
          <w:sz w:val="20"/>
          <w:szCs w:val="20"/>
          <w:lang w:val="en-GB"/>
        </w:rPr>
        <w:t>AC</w:t>
      </w:r>
      <w:r w:rsidR="00C23BBC" w:rsidRPr="00C23BBC">
        <w:rPr>
          <w:rFonts w:ascii="Segoe UI" w:eastAsiaTheme="minorHAnsi" w:hAnsi="Segoe UI" w:cs="Segoe UI"/>
          <w:sz w:val="20"/>
          <w:szCs w:val="20"/>
          <w:lang w:val="en-GB"/>
        </w:rPr>
        <w:t xml:space="preserve"> voltages are limited to a </w:t>
      </w:r>
      <w:r w:rsidR="00D61401" w:rsidRPr="00C23BBC">
        <w:rPr>
          <w:rFonts w:ascii="Segoe UI" w:eastAsiaTheme="minorHAnsi" w:hAnsi="Segoe UI" w:cs="Segoe UI"/>
          <w:sz w:val="20"/>
          <w:szCs w:val="20"/>
          <w:lang w:val="en-GB"/>
        </w:rPr>
        <w:t>pre-set</w:t>
      </w:r>
      <w:r w:rsidR="00C23BBC" w:rsidRPr="00C23BBC">
        <w:rPr>
          <w:rFonts w:ascii="Segoe UI" w:eastAsiaTheme="minorHAnsi" w:hAnsi="Segoe UI" w:cs="Segoe UI"/>
          <w:sz w:val="20"/>
          <w:szCs w:val="20"/>
          <w:lang w:val="en-GB"/>
        </w:rPr>
        <w:t xml:space="preserve"> value by the</w:t>
      </w:r>
      <w:r w:rsidR="00C23BBC">
        <w:rPr>
          <w:rFonts w:ascii="Segoe UI" w:eastAsiaTheme="minorHAnsi" w:hAnsi="Segoe UI" w:cs="Segoe UI"/>
          <w:sz w:val="20"/>
          <w:szCs w:val="20"/>
          <w:lang w:val="en-GB"/>
        </w:rPr>
        <w:t xml:space="preserve"> </w:t>
      </w:r>
      <w:r w:rsidR="00B72381">
        <w:rPr>
          <w:rFonts w:ascii="Segoe UI" w:eastAsiaTheme="minorHAnsi" w:hAnsi="Segoe UI" w:cs="Segoe UI"/>
          <w:sz w:val="20"/>
          <w:szCs w:val="20"/>
          <w:lang w:val="en-GB"/>
        </w:rPr>
        <w:t>DC</w:t>
      </w:r>
      <w:r w:rsidR="00C23BBC" w:rsidRPr="00C23BBC">
        <w:rPr>
          <w:rFonts w:ascii="Segoe UI" w:eastAsiaTheme="minorHAnsi" w:hAnsi="Segoe UI" w:cs="Segoe UI"/>
          <w:sz w:val="20"/>
          <w:szCs w:val="20"/>
          <w:lang w:val="en-GB"/>
        </w:rPr>
        <w:t xml:space="preserve"> decoupling device (voltage-controlled short-circuiting</w:t>
      </w:r>
      <w:r w:rsidR="00C23BBC">
        <w:rPr>
          <w:rFonts w:ascii="Segoe UI" w:eastAsiaTheme="minorHAnsi" w:hAnsi="Segoe UI" w:cs="Segoe UI"/>
          <w:sz w:val="20"/>
          <w:szCs w:val="20"/>
          <w:lang w:val="en-GB"/>
        </w:rPr>
        <w:t xml:space="preserve"> </w:t>
      </w:r>
      <w:r w:rsidR="00C23BBC" w:rsidRPr="00C23BBC">
        <w:rPr>
          <w:rFonts w:ascii="Segoe UI" w:eastAsiaTheme="minorHAnsi" w:hAnsi="Segoe UI" w:cs="Segoe UI"/>
          <w:sz w:val="20"/>
          <w:szCs w:val="20"/>
          <w:lang w:val="en-GB"/>
        </w:rPr>
        <w:t xml:space="preserve">device) without influencing the required </w:t>
      </w:r>
      <w:r w:rsidR="00B72381">
        <w:rPr>
          <w:rFonts w:ascii="Segoe UI" w:eastAsiaTheme="minorHAnsi" w:hAnsi="Segoe UI" w:cs="Segoe UI"/>
          <w:sz w:val="20"/>
          <w:szCs w:val="20"/>
          <w:lang w:val="en-GB"/>
        </w:rPr>
        <w:t>DC</w:t>
      </w:r>
      <w:r w:rsidR="00C23BBC" w:rsidRPr="00C23BBC">
        <w:rPr>
          <w:rFonts w:ascii="Segoe UI" w:eastAsiaTheme="minorHAnsi" w:hAnsi="Segoe UI" w:cs="Segoe UI"/>
          <w:sz w:val="20"/>
          <w:szCs w:val="20"/>
          <w:lang w:val="en-GB"/>
        </w:rPr>
        <w:t xml:space="preserve"> potential.</w:t>
      </w:r>
    </w:p>
    <w:p w14:paraId="1BA9AEF2" w14:textId="77777777" w:rsidR="00C72A0B" w:rsidRDefault="00C72A0B" w:rsidP="00931DB4">
      <w:pPr>
        <w:rPr>
          <w:rFonts w:ascii="Segoe UI" w:eastAsiaTheme="minorHAnsi" w:hAnsi="Segoe UI" w:cs="Segoe UI"/>
          <w:sz w:val="20"/>
          <w:szCs w:val="20"/>
          <w:lang w:val="en-GB"/>
        </w:rPr>
      </w:pPr>
    </w:p>
    <w:p w14:paraId="09C88187" w14:textId="68CA461C" w:rsidR="00C23BBC" w:rsidRDefault="00C23BBC" w:rsidP="00601A8E">
      <w:pPr>
        <w:spacing w:after="200" w:line="360" w:lineRule="auto"/>
        <w:ind w:right="-7"/>
        <w:jc w:val="both"/>
        <w:rPr>
          <w:rFonts w:ascii="Segoe UI" w:eastAsiaTheme="minorHAnsi" w:hAnsi="Segoe UI" w:cs="Segoe UI"/>
          <w:sz w:val="20"/>
          <w:szCs w:val="20"/>
          <w:lang w:val="en-GB"/>
        </w:rPr>
      </w:pPr>
      <w:r w:rsidRPr="00601A8E">
        <w:rPr>
          <w:rFonts w:ascii="Segoe UI" w:eastAsiaTheme="minorHAnsi" w:hAnsi="Segoe UI" w:cs="Segoe UI"/>
          <w:sz w:val="20"/>
          <w:szCs w:val="20"/>
          <w:lang w:val="en-GB"/>
        </w:rPr>
        <w:t xml:space="preserve">Such overvoltage of a given duration or voltage level activates the correct limiting of the </w:t>
      </w:r>
      <w:r w:rsidR="00D61401" w:rsidRPr="00601A8E">
        <w:rPr>
          <w:rFonts w:ascii="Segoe UI" w:eastAsiaTheme="minorHAnsi" w:hAnsi="Segoe UI" w:cs="Segoe UI"/>
          <w:sz w:val="20"/>
          <w:szCs w:val="20"/>
          <w:lang w:val="en-GB"/>
        </w:rPr>
        <w:t>VCSD</w:t>
      </w:r>
      <w:r w:rsidR="00D61401">
        <w:rPr>
          <w:rFonts w:ascii="Segoe UI" w:eastAsiaTheme="minorHAnsi" w:hAnsi="Segoe UI" w:cs="Segoe UI"/>
          <w:sz w:val="20"/>
          <w:szCs w:val="20"/>
          <w:lang w:val="en-GB"/>
        </w:rPr>
        <w:t>, which</w:t>
      </w:r>
      <w:r w:rsidRPr="00601A8E">
        <w:rPr>
          <w:rFonts w:ascii="Segoe UI" w:eastAsiaTheme="minorHAnsi" w:hAnsi="Segoe UI" w:cs="Segoe UI"/>
          <w:sz w:val="20"/>
          <w:szCs w:val="20"/>
          <w:lang w:val="en-GB"/>
        </w:rPr>
        <w:t xml:space="preserve"> </w:t>
      </w:r>
      <w:r w:rsidR="00E418A2">
        <w:rPr>
          <w:rFonts w:ascii="Segoe UI" w:eastAsiaTheme="minorHAnsi" w:hAnsi="Segoe UI" w:cs="Segoe UI"/>
          <w:sz w:val="20"/>
          <w:szCs w:val="20"/>
          <w:lang w:val="en-GB"/>
        </w:rPr>
        <w:t>is</w:t>
      </w:r>
      <w:r w:rsidRPr="00601A8E">
        <w:rPr>
          <w:rFonts w:ascii="Segoe UI" w:eastAsiaTheme="minorHAnsi" w:hAnsi="Segoe UI" w:cs="Segoe UI"/>
          <w:sz w:val="20"/>
          <w:szCs w:val="20"/>
          <w:lang w:val="en-GB"/>
        </w:rPr>
        <w:t xml:space="preserve"> assigned to the relevant overvoltage</w:t>
      </w:r>
      <w:r w:rsidR="007F77AF">
        <w:rPr>
          <w:rFonts w:ascii="Segoe UI" w:eastAsiaTheme="minorHAnsi" w:hAnsi="Segoe UI" w:cs="Segoe UI"/>
          <w:sz w:val="20"/>
          <w:szCs w:val="20"/>
          <w:lang w:val="en-GB"/>
        </w:rPr>
        <w:t>,</w:t>
      </w:r>
      <w:r w:rsidRPr="00601A8E">
        <w:rPr>
          <w:rFonts w:ascii="Segoe UI" w:eastAsiaTheme="minorHAnsi" w:hAnsi="Segoe UI" w:cs="Segoe UI"/>
          <w:sz w:val="20"/>
          <w:szCs w:val="20"/>
          <w:lang w:val="en-GB"/>
        </w:rPr>
        <w:t xml:space="preserve"> and</w:t>
      </w:r>
      <w:r w:rsidR="00E418A2">
        <w:rPr>
          <w:rFonts w:ascii="Segoe UI" w:eastAsiaTheme="minorHAnsi" w:hAnsi="Segoe UI" w:cs="Segoe UI"/>
          <w:sz w:val="20"/>
          <w:szCs w:val="20"/>
          <w:lang w:val="en-GB"/>
        </w:rPr>
        <w:t xml:space="preserve"> can</w:t>
      </w:r>
      <w:r w:rsidRPr="00601A8E">
        <w:rPr>
          <w:rFonts w:ascii="Segoe UI" w:eastAsiaTheme="minorHAnsi" w:hAnsi="Segoe UI" w:cs="Segoe UI"/>
          <w:sz w:val="20"/>
          <w:szCs w:val="20"/>
          <w:lang w:val="en-GB"/>
        </w:rPr>
        <w:t xml:space="preserve"> discharge it to </w:t>
      </w:r>
      <w:r w:rsidR="00E418A2">
        <w:rPr>
          <w:rFonts w:ascii="Segoe UI" w:eastAsiaTheme="minorHAnsi" w:hAnsi="Segoe UI" w:cs="Segoe UI"/>
          <w:sz w:val="20"/>
          <w:szCs w:val="20"/>
          <w:lang w:val="en-GB"/>
        </w:rPr>
        <w:t xml:space="preserve">the </w:t>
      </w:r>
      <w:r w:rsidRPr="00601A8E">
        <w:rPr>
          <w:rFonts w:ascii="Segoe UI" w:eastAsiaTheme="minorHAnsi" w:hAnsi="Segoe UI" w:cs="Segoe UI"/>
          <w:sz w:val="20"/>
          <w:szCs w:val="20"/>
          <w:lang w:val="en-GB"/>
        </w:rPr>
        <w:t>earth without negatively affecting the cathodic protection potential on the pipeline (d.c. potential).</w:t>
      </w:r>
    </w:p>
    <w:p w14:paraId="16A22DD6" w14:textId="5D045222" w:rsidR="00C23BBC" w:rsidRPr="00C23BBC" w:rsidRDefault="00C23BBC" w:rsidP="00601A8E">
      <w:pPr>
        <w:spacing w:after="200" w:line="360" w:lineRule="auto"/>
        <w:ind w:right="-7"/>
        <w:jc w:val="both"/>
        <w:rPr>
          <w:rFonts w:ascii="Segoe UI" w:eastAsiaTheme="minorHAnsi" w:hAnsi="Segoe UI" w:cs="Segoe UI"/>
          <w:sz w:val="20"/>
          <w:szCs w:val="20"/>
          <w:lang w:val="en-GB"/>
        </w:rPr>
      </w:pPr>
      <w:r w:rsidRPr="00601A8E">
        <w:rPr>
          <w:rFonts w:ascii="Segoe UI" w:eastAsiaTheme="minorHAnsi" w:hAnsi="Segoe UI" w:cs="Segoe UI"/>
          <w:sz w:val="20"/>
          <w:szCs w:val="20"/>
          <w:lang w:val="en-GB"/>
        </w:rPr>
        <w:t>The effects of dangerously high overvoltage can be reduced to a safe level in the immediate vicinity of the VCSD</w:t>
      </w:r>
      <w:r w:rsidR="00E418A2">
        <w:rPr>
          <w:rFonts w:ascii="Segoe UI" w:eastAsiaTheme="minorHAnsi" w:hAnsi="Segoe UI" w:cs="Segoe UI"/>
          <w:sz w:val="20"/>
          <w:szCs w:val="20"/>
          <w:lang w:val="en-GB"/>
        </w:rPr>
        <w:t xml:space="preserve"> and t</w:t>
      </w:r>
      <w:r w:rsidRPr="00601A8E">
        <w:rPr>
          <w:rFonts w:ascii="Segoe UI" w:eastAsiaTheme="minorHAnsi" w:hAnsi="Segoe UI" w:cs="Segoe UI"/>
          <w:sz w:val="20"/>
          <w:szCs w:val="20"/>
          <w:lang w:val="en-GB"/>
        </w:rPr>
        <w:t>he following prot</w:t>
      </w:r>
      <w:r w:rsidRPr="00C23BBC">
        <w:rPr>
          <w:rFonts w:ascii="Segoe UI" w:eastAsiaTheme="minorHAnsi" w:hAnsi="Segoe UI" w:cs="Segoe UI"/>
          <w:sz w:val="20"/>
          <w:szCs w:val="20"/>
          <w:lang w:val="en-GB"/>
        </w:rPr>
        <w:t xml:space="preserve">ection goals can be achieved: </w:t>
      </w:r>
    </w:p>
    <w:p w14:paraId="51C8989E" w14:textId="32F07D9C" w:rsidR="00C23BBC" w:rsidRDefault="00C23BBC" w:rsidP="00601A8E">
      <w:pPr>
        <w:pStyle w:val="ListParagraph"/>
        <w:numPr>
          <w:ilvl w:val="0"/>
          <w:numId w:val="28"/>
        </w:numPr>
        <w:spacing w:after="200" w:line="360" w:lineRule="auto"/>
        <w:ind w:right="-7"/>
        <w:jc w:val="both"/>
        <w:rPr>
          <w:rFonts w:ascii="Segoe UI" w:eastAsiaTheme="minorHAnsi" w:hAnsi="Segoe UI" w:cs="Segoe UI"/>
          <w:sz w:val="20"/>
          <w:szCs w:val="20"/>
          <w:lang w:val="en-GB"/>
        </w:rPr>
      </w:pPr>
      <w:r w:rsidRPr="00601A8E">
        <w:rPr>
          <w:rFonts w:ascii="Segoe UI" w:eastAsiaTheme="minorHAnsi" w:hAnsi="Segoe UI" w:cs="Segoe UI"/>
          <w:sz w:val="20"/>
          <w:szCs w:val="20"/>
          <w:lang w:val="en-GB"/>
        </w:rPr>
        <w:t xml:space="preserve">Personal protection in </w:t>
      </w:r>
      <w:r w:rsidR="007F77AF">
        <w:rPr>
          <w:rFonts w:ascii="Segoe UI" w:eastAsiaTheme="minorHAnsi" w:hAnsi="Segoe UI" w:cs="Segoe UI"/>
          <w:sz w:val="20"/>
          <w:szCs w:val="20"/>
          <w:lang w:val="en-GB"/>
        </w:rPr>
        <w:t xml:space="preserve">the </w:t>
      </w:r>
      <w:r w:rsidRPr="00601A8E">
        <w:rPr>
          <w:rFonts w:ascii="Segoe UI" w:eastAsiaTheme="minorHAnsi" w:hAnsi="Segoe UI" w:cs="Segoe UI"/>
          <w:sz w:val="20"/>
          <w:szCs w:val="20"/>
          <w:lang w:val="en-GB"/>
        </w:rPr>
        <w:t>case of temporary and long</w:t>
      </w:r>
      <w:r w:rsidR="00E418A2">
        <w:rPr>
          <w:rFonts w:ascii="Segoe UI" w:eastAsiaTheme="minorHAnsi" w:hAnsi="Segoe UI" w:cs="Segoe UI"/>
          <w:sz w:val="20"/>
          <w:szCs w:val="20"/>
          <w:lang w:val="en-GB"/>
        </w:rPr>
        <w:t>-</w:t>
      </w:r>
      <w:r w:rsidRPr="00601A8E">
        <w:rPr>
          <w:rFonts w:ascii="Segoe UI" w:eastAsiaTheme="minorHAnsi" w:hAnsi="Segoe UI" w:cs="Segoe UI"/>
          <w:sz w:val="20"/>
          <w:szCs w:val="20"/>
          <w:lang w:val="en-GB"/>
        </w:rPr>
        <w:t>duration overvoltage</w:t>
      </w:r>
      <w:r w:rsidR="00E418A2">
        <w:rPr>
          <w:rFonts w:ascii="Segoe UI" w:eastAsiaTheme="minorHAnsi" w:hAnsi="Segoe UI" w:cs="Segoe UI"/>
          <w:sz w:val="20"/>
          <w:szCs w:val="20"/>
          <w:lang w:val="en-GB"/>
        </w:rPr>
        <w:t>;</w:t>
      </w:r>
      <w:r w:rsidRPr="00601A8E">
        <w:rPr>
          <w:rFonts w:ascii="Segoe UI" w:eastAsiaTheme="minorHAnsi" w:hAnsi="Segoe UI" w:cs="Segoe UI"/>
          <w:sz w:val="20"/>
          <w:szCs w:val="20"/>
          <w:lang w:val="en-GB"/>
        </w:rPr>
        <w:t xml:space="preserve"> </w:t>
      </w:r>
    </w:p>
    <w:p w14:paraId="1A8EB744" w14:textId="343B291E" w:rsidR="00C23BBC" w:rsidRPr="00601A8E" w:rsidRDefault="00C23BBC" w:rsidP="00601A8E">
      <w:pPr>
        <w:pStyle w:val="ListParagraph"/>
        <w:numPr>
          <w:ilvl w:val="0"/>
          <w:numId w:val="28"/>
        </w:numPr>
        <w:spacing w:after="200" w:line="360" w:lineRule="auto"/>
        <w:ind w:right="-7"/>
        <w:jc w:val="both"/>
        <w:rPr>
          <w:rFonts w:ascii="Segoe UI" w:eastAsiaTheme="minorHAnsi" w:hAnsi="Segoe UI" w:cs="Segoe UI"/>
          <w:sz w:val="20"/>
          <w:szCs w:val="20"/>
          <w:lang w:val="en-GB"/>
        </w:rPr>
      </w:pPr>
      <w:r w:rsidRPr="00601A8E">
        <w:rPr>
          <w:rFonts w:ascii="Segoe UI" w:eastAsiaTheme="minorHAnsi" w:hAnsi="Segoe UI" w:cs="Segoe UI"/>
          <w:sz w:val="20"/>
          <w:szCs w:val="20"/>
          <w:lang w:val="en-GB"/>
        </w:rPr>
        <w:t xml:space="preserve">Protection against </w:t>
      </w:r>
      <w:r w:rsidR="00B72381">
        <w:rPr>
          <w:rFonts w:ascii="Segoe UI" w:eastAsiaTheme="minorHAnsi" w:hAnsi="Segoe UI" w:cs="Segoe UI"/>
          <w:sz w:val="20"/>
          <w:szCs w:val="20"/>
          <w:lang w:val="en-GB"/>
        </w:rPr>
        <w:t>AC</w:t>
      </w:r>
      <w:r w:rsidRPr="00601A8E">
        <w:rPr>
          <w:rFonts w:ascii="Segoe UI" w:eastAsiaTheme="minorHAnsi" w:hAnsi="Segoe UI" w:cs="Segoe UI"/>
          <w:sz w:val="20"/>
          <w:szCs w:val="20"/>
          <w:lang w:val="en-GB"/>
        </w:rPr>
        <w:t xml:space="preserve"> corrosion</w:t>
      </w:r>
      <w:r w:rsidR="00E418A2">
        <w:rPr>
          <w:rFonts w:ascii="Segoe UI" w:eastAsiaTheme="minorHAnsi" w:hAnsi="Segoe UI" w:cs="Segoe UI"/>
          <w:sz w:val="20"/>
          <w:szCs w:val="20"/>
          <w:lang w:val="en-GB"/>
        </w:rPr>
        <w:t>;</w:t>
      </w:r>
      <w:r w:rsidRPr="00601A8E">
        <w:rPr>
          <w:rFonts w:ascii="Segoe UI" w:eastAsiaTheme="minorHAnsi" w:hAnsi="Segoe UI" w:cs="Segoe UI"/>
          <w:sz w:val="20"/>
          <w:szCs w:val="20"/>
          <w:lang w:val="en-GB"/>
        </w:rPr>
        <w:t xml:space="preserve"> </w:t>
      </w:r>
      <w:r w:rsidR="007F77AF">
        <w:rPr>
          <w:rFonts w:ascii="Segoe UI" w:eastAsiaTheme="minorHAnsi" w:hAnsi="Segoe UI" w:cs="Segoe UI"/>
          <w:sz w:val="20"/>
          <w:szCs w:val="20"/>
          <w:lang w:val="en-GB"/>
        </w:rPr>
        <w:t>and</w:t>
      </w:r>
    </w:p>
    <w:p w14:paraId="00F0E589" w14:textId="5CA539D7" w:rsidR="00C23BBC" w:rsidRDefault="007F77AF" w:rsidP="00601A8E">
      <w:pPr>
        <w:pStyle w:val="ListParagraph"/>
        <w:numPr>
          <w:ilvl w:val="0"/>
          <w:numId w:val="28"/>
        </w:numPr>
        <w:spacing w:after="200" w:line="360" w:lineRule="auto"/>
        <w:ind w:right="-7"/>
        <w:jc w:val="both"/>
        <w:rPr>
          <w:rFonts w:ascii="Segoe UI" w:eastAsiaTheme="minorHAnsi" w:hAnsi="Segoe UI" w:cs="Segoe UI"/>
          <w:sz w:val="20"/>
          <w:szCs w:val="20"/>
          <w:lang w:val="en-GB"/>
        </w:rPr>
      </w:pPr>
      <w:r>
        <w:rPr>
          <w:rFonts w:ascii="Segoe UI" w:eastAsiaTheme="minorHAnsi" w:hAnsi="Segoe UI" w:cs="Segoe UI"/>
          <w:sz w:val="20"/>
          <w:szCs w:val="20"/>
          <w:lang w:val="en-GB"/>
        </w:rPr>
        <w:lastRenderedPageBreak/>
        <w:t>P</w:t>
      </w:r>
      <w:r w:rsidR="00C23BBC" w:rsidRPr="00601A8E">
        <w:rPr>
          <w:rFonts w:ascii="Segoe UI" w:eastAsiaTheme="minorHAnsi" w:hAnsi="Segoe UI" w:cs="Segoe UI"/>
          <w:sz w:val="20"/>
          <w:szCs w:val="20"/>
          <w:lang w:val="en-GB"/>
        </w:rPr>
        <w:t>rotection of devices and components</w:t>
      </w:r>
      <w:r w:rsidR="00E418A2">
        <w:rPr>
          <w:rFonts w:ascii="Segoe UI" w:eastAsiaTheme="minorHAnsi" w:hAnsi="Segoe UI" w:cs="Segoe UI"/>
          <w:sz w:val="20"/>
          <w:szCs w:val="20"/>
          <w:lang w:val="en-GB"/>
        </w:rPr>
        <w:t>.</w:t>
      </w:r>
    </w:p>
    <w:p w14:paraId="4490425F" w14:textId="77777777" w:rsidR="00C91309" w:rsidRDefault="00C91309" w:rsidP="00CC290E">
      <w:pPr>
        <w:spacing w:after="200" w:line="360" w:lineRule="auto"/>
        <w:jc w:val="both"/>
        <w:rPr>
          <w:rFonts w:ascii="Segoe UI" w:eastAsiaTheme="minorHAnsi" w:hAnsi="Segoe UI" w:cs="Segoe UI"/>
          <w:b/>
          <w:sz w:val="20"/>
          <w:szCs w:val="20"/>
          <w:lang w:val="en-GB"/>
        </w:rPr>
      </w:pPr>
    </w:p>
    <w:p w14:paraId="5A4D382C" w14:textId="0216ED0A" w:rsidR="00CE2AEC" w:rsidRPr="000B7131" w:rsidRDefault="00666EAB" w:rsidP="00CC290E">
      <w:pPr>
        <w:spacing w:after="200" w:line="360" w:lineRule="auto"/>
        <w:jc w:val="both"/>
        <w:rPr>
          <w:rFonts w:ascii="Segoe UI" w:eastAsiaTheme="minorHAnsi" w:hAnsi="Segoe UI" w:cs="Segoe UI"/>
          <w:bCs/>
          <w:color w:val="000000"/>
          <w:sz w:val="20"/>
          <w:szCs w:val="20"/>
          <w:lang w:val="en-GB"/>
        </w:rPr>
      </w:pPr>
      <w:r w:rsidRPr="006469BC">
        <w:rPr>
          <w:rFonts w:ascii="Segoe UI" w:eastAsiaTheme="minorHAnsi" w:hAnsi="Segoe UI" w:cs="Segoe UI"/>
          <w:b/>
          <w:sz w:val="20"/>
          <w:szCs w:val="20"/>
          <w:lang w:val="en-GB"/>
        </w:rPr>
        <w:t>The market leader DEHN</w:t>
      </w:r>
      <w:r w:rsidRPr="003D117E">
        <w:rPr>
          <w:rFonts w:ascii="Segoe UI" w:eastAsiaTheme="minorHAnsi" w:hAnsi="Segoe UI" w:cs="Segoe UI"/>
          <w:sz w:val="20"/>
          <w:szCs w:val="20"/>
          <w:lang w:val="en-GB"/>
        </w:rPr>
        <w:t>, a globally active family-owned electrotechnical company with more than 1600</w:t>
      </w:r>
      <w:r w:rsidRPr="00134E8B">
        <w:rPr>
          <w:rFonts w:ascii="Segoe UI" w:eastAsiaTheme="minorHAnsi" w:hAnsi="Segoe UI" w:cs="Segoe UI"/>
          <w:sz w:val="20"/>
          <w:szCs w:val="20"/>
          <w:lang w:val="en-GB"/>
        </w:rPr>
        <w:t xml:space="preserve">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w:t>
      </w:r>
      <w:r w:rsidRPr="000B7131">
        <w:rPr>
          <w:rFonts w:ascii="Segoe UI" w:eastAsiaTheme="minorHAnsi" w:hAnsi="Segoe UI" w:cs="Segoe UI"/>
          <w:bCs/>
          <w:color w:val="000000"/>
          <w:sz w:val="20"/>
          <w:szCs w:val="20"/>
          <w:lang w:val="en-GB"/>
        </w:rPr>
        <w:t>e world.</w:t>
      </w:r>
    </w:p>
    <w:sectPr w:rsidR="00CE2AEC" w:rsidRPr="000B7131" w:rsidSect="00AA795D">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8A9222" w14:textId="77777777" w:rsidR="005B421B" w:rsidRDefault="005B421B" w:rsidP="006053BC">
      <w:r>
        <w:separator/>
      </w:r>
    </w:p>
  </w:endnote>
  <w:endnote w:type="continuationSeparator" w:id="0">
    <w:p w14:paraId="041D118F" w14:textId="77777777" w:rsidR="005B421B" w:rsidRDefault="005B421B"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6"/>
      <w:gridCol w:w="4194"/>
    </w:tblGrid>
    <w:tr w:rsidR="00EB7444" w14:paraId="0DD00EDB" w14:textId="77777777" w:rsidTr="0018277D">
      <w:tc>
        <w:tcPr>
          <w:tcW w:w="4509" w:type="dxa"/>
        </w:tcPr>
        <w:p w14:paraId="1241742E" w14:textId="77777777" w:rsidR="00EB7444" w:rsidRPr="00C12B2F" w:rsidRDefault="00EB7444" w:rsidP="0018277D">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7412BC55" w14:textId="77777777" w:rsidR="00EB7444" w:rsidRDefault="00EB7444" w:rsidP="0018277D">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EB7444" w14:paraId="1898F0A1" w14:textId="77777777" w:rsidTr="0018277D">
      <w:tc>
        <w:tcPr>
          <w:tcW w:w="4509" w:type="dxa"/>
        </w:tcPr>
        <w:p w14:paraId="01D69259" w14:textId="77777777" w:rsidR="00EB7444" w:rsidRPr="00C12B2F" w:rsidRDefault="00EB7444" w:rsidP="0018277D">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1FB908F2" w14:textId="77777777" w:rsidR="00EB7444" w:rsidRPr="00C12B2F" w:rsidRDefault="00EB7444" w:rsidP="0018277D">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EB7444" w14:paraId="441CC3A0" w14:textId="77777777" w:rsidTr="0018277D">
      <w:tc>
        <w:tcPr>
          <w:tcW w:w="4509" w:type="dxa"/>
        </w:tcPr>
        <w:p w14:paraId="3E540A42" w14:textId="77777777" w:rsidR="00EB7444" w:rsidRPr="00C12B2F" w:rsidRDefault="00EB7444" w:rsidP="0018277D">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391A618A" w14:textId="77777777" w:rsidR="00EB7444" w:rsidRPr="00C12B2F" w:rsidRDefault="00EB7444"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EB7444" w14:paraId="6E7CF8D0" w14:textId="77777777" w:rsidTr="0018277D">
      <w:tc>
        <w:tcPr>
          <w:tcW w:w="4509" w:type="dxa"/>
        </w:tcPr>
        <w:p w14:paraId="1E899876" w14:textId="77777777" w:rsidR="00EB7444" w:rsidRPr="004214A6" w:rsidRDefault="00EB7444" w:rsidP="0018277D">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347" w:type="dxa"/>
        </w:tcPr>
        <w:p w14:paraId="1FAA9759" w14:textId="77777777" w:rsidR="00EB7444" w:rsidRPr="00C12B2F" w:rsidRDefault="00EB7444"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EB7444" w:rsidRPr="00322197" w14:paraId="4C96F1A7" w14:textId="77777777" w:rsidTr="0018277D">
      <w:tc>
        <w:tcPr>
          <w:tcW w:w="4509" w:type="dxa"/>
        </w:tcPr>
        <w:p w14:paraId="4B622857" w14:textId="77777777" w:rsidR="00EB7444" w:rsidRPr="00C12B2F" w:rsidRDefault="00EB7444" w:rsidP="0018277D">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347" w:type="dxa"/>
        </w:tcPr>
        <w:p w14:paraId="0FB27749" w14:textId="77777777" w:rsidR="00EB7444" w:rsidRPr="00D05321" w:rsidRDefault="00EB7444" w:rsidP="0018277D">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EB7444" w14:paraId="28BDD112" w14:textId="77777777" w:rsidTr="0018277D">
      <w:tc>
        <w:tcPr>
          <w:tcW w:w="4509" w:type="dxa"/>
        </w:tcPr>
        <w:p w14:paraId="55C16E1B" w14:textId="77777777" w:rsidR="00EB7444" w:rsidRPr="00C12B2F" w:rsidRDefault="00EB7444" w:rsidP="0018277D">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78A9E4DC" w14:textId="77777777" w:rsidR="00EB7444" w:rsidRDefault="00EB7444" w:rsidP="0018277D">
          <w:pPr>
            <w:pStyle w:val="Footer"/>
            <w:tabs>
              <w:tab w:val="left" w:pos="3402"/>
              <w:tab w:val="left" w:pos="7371"/>
            </w:tabs>
            <w:rPr>
              <w:rFonts w:ascii="Segoe UI" w:hAnsi="Segoe UI" w:cs="Segoe UI"/>
              <w:b/>
              <w:color w:val="000000" w:themeColor="text1"/>
              <w:sz w:val="16"/>
              <w:szCs w:val="16"/>
            </w:rPr>
          </w:pPr>
        </w:p>
      </w:tc>
    </w:tr>
    <w:tr w:rsidR="00EB7444" w14:paraId="6FAE4F7F" w14:textId="77777777" w:rsidTr="0018277D">
      <w:tc>
        <w:tcPr>
          <w:tcW w:w="4509" w:type="dxa"/>
        </w:tcPr>
        <w:p w14:paraId="150A70D7" w14:textId="77777777" w:rsidR="00EB7444" w:rsidRPr="00C12B2F" w:rsidRDefault="00EB7444" w:rsidP="0018277D">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4C979EA7" w14:textId="77777777" w:rsidR="00EB7444" w:rsidRDefault="00EB7444" w:rsidP="0018277D">
          <w:pPr>
            <w:pStyle w:val="Footer"/>
            <w:tabs>
              <w:tab w:val="left" w:pos="3402"/>
              <w:tab w:val="left" w:pos="7371"/>
            </w:tabs>
            <w:rPr>
              <w:rFonts w:ascii="Segoe UI" w:hAnsi="Segoe UI" w:cs="Segoe UI"/>
              <w:b/>
              <w:color w:val="000000" w:themeColor="text1"/>
              <w:sz w:val="16"/>
              <w:szCs w:val="16"/>
            </w:rPr>
          </w:pPr>
        </w:p>
      </w:tc>
    </w:tr>
    <w:tr w:rsidR="00EB7444" w:rsidRPr="00322197" w14:paraId="6C9B8436" w14:textId="77777777" w:rsidTr="0018277D">
      <w:tc>
        <w:tcPr>
          <w:tcW w:w="4509" w:type="dxa"/>
        </w:tcPr>
        <w:p w14:paraId="0D2CAB62" w14:textId="77777777" w:rsidR="00EB7444" w:rsidRPr="00264F90" w:rsidRDefault="00EB7444" w:rsidP="0018277D">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05B785FA" w14:textId="77777777" w:rsidR="00EB7444" w:rsidRPr="00D05321" w:rsidRDefault="00EB7444" w:rsidP="0018277D">
          <w:pPr>
            <w:pStyle w:val="Footer"/>
            <w:tabs>
              <w:tab w:val="left" w:pos="3402"/>
              <w:tab w:val="left" w:pos="7371"/>
            </w:tabs>
            <w:rPr>
              <w:rFonts w:ascii="Segoe UI" w:hAnsi="Segoe UI" w:cs="Segoe UI"/>
              <w:b/>
              <w:color w:val="000000" w:themeColor="text1"/>
              <w:sz w:val="16"/>
              <w:szCs w:val="16"/>
              <w:lang w:val="de-DE"/>
            </w:rPr>
          </w:pPr>
        </w:p>
      </w:tc>
    </w:tr>
    <w:tr w:rsidR="00EB7444" w:rsidRPr="006751E9" w14:paraId="25AA2C16" w14:textId="77777777" w:rsidTr="0018277D">
      <w:tc>
        <w:tcPr>
          <w:tcW w:w="4509" w:type="dxa"/>
        </w:tcPr>
        <w:p w14:paraId="252BF4E5" w14:textId="77777777" w:rsidR="00EB7444" w:rsidRPr="006751E9" w:rsidRDefault="00EB7444" w:rsidP="0018277D">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225EB09D" w14:textId="77777777" w:rsidR="00EB7444" w:rsidRPr="006751E9" w:rsidRDefault="00EB7444" w:rsidP="0018277D">
          <w:pPr>
            <w:pStyle w:val="Footer"/>
            <w:tabs>
              <w:tab w:val="left" w:pos="3402"/>
              <w:tab w:val="left" w:pos="7371"/>
            </w:tabs>
            <w:rPr>
              <w:rFonts w:ascii="Segoe UI" w:hAnsi="Segoe UI" w:cs="Segoe UI"/>
              <w:b/>
              <w:color w:val="000000" w:themeColor="text1"/>
              <w:sz w:val="16"/>
              <w:szCs w:val="16"/>
            </w:rPr>
          </w:pPr>
        </w:p>
      </w:tc>
    </w:tr>
  </w:tbl>
  <w:p w14:paraId="5A0E3345" w14:textId="77777777" w:rsidR="00EB7444" w:rsidRDefault="00EB744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FA9B84" w14:textId="77777777" w:rsidR="005B421B" w:rsidRDefault="005B421B" w:rsidP="006053BC">
      <w:r>
        <w:separator/>
      </w:r>
    </w:p>
  </w:footnote>
  <w:footnote w:type="continuationSeparator" w:id="0">
    <w:p w14:paraId="2396FC7A" w14:textId="77777777" w:rsidR="005B421B" w:rsidRDefault="005B421B"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EB7444" w:rsidRPr="001962FD" w:rsidRDefault="00EB7444"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EB7444" w:rsidRPr="001962FD" w:rsidRDefault="00EB7444"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67CFDFBE" w:rsidR="00EB7444" w:rsidRDefault="00EB7444" w:rsidP="005816F5">
    <w:pPr>
      <w:pStyle w:val="Header"/>
      <w:rPr>
        <w:rFonts w:ascii="Segoe UI" w:hAnsi="Segoe UI" w:cs="Segoe UI"/>
        <w:color w:val="000000" w:themeColor="text1"/>
      </w:rPr>
    </w:pPr>
    <w:r>
      <w:rPr>
        <w:rFonts w:ascii="Segoe UI" w:hAnsi="Segoe UI" w:cs="Segoe UI"/>
        <w:color w:val="000000" w:themeColor="text1"/>
      </w:rPr>
      <w:t>JOHANNESBURG</w:t>
    </w:r>
    <w:r w:rsidR="00B74651">
      <w:rPr>
        <w:rFonts w:ascii="Segoe UI" w:hAnsi="Segoe UI" w:cs="Segoe UI"/>
        <w:color w:val="000000" w:themeColor="text1"/>
      </w:rPr>
      <w:t xml:space="preserve"> - August  03</w:t>
    </w:r>
    <w:r>
      <w:rPr>
        <w:rFonts w:ascii="Segoe UI" w:hAnsi="Segoe UI" w:cs="Segoe UI"/>
        <w:color w:val="000000" w:themeColor="text1"/>
      </w:rPr>
      <w:t>, 2017</w:t>
    </w:r>
  </w:p>
  <w:p w14:paraId="7388CB95" w14:textId="77777777" w:rsidR="00EB7444" w:rsidRDefault="00EB7444" w:rsidP="005816F5">
    <w:pPr>
      <w:pStyle w:val="Header"/>
      <w:rPr>
        <w:rFonts w:ascii="Segoe UI" w:hAnsi="Segoe UI" w:cs="Segoe UI"/>
        <w:color w:val="000000" w:themeColor="text1"/>
      </w:rPr>
    </w:pPr>
  </w:p>
  <w:p w14:paraId="449DD435" w14:textId="5AFD8424" w:rsidR="00EB7444" w:rsidRDefault="00EB7444"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027BD"/>
    <w:multiLevelType w:val="hybridMultilevel"/>
    <w:tmpl w:val="499EC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6">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0842FBF"/>
    <w:multiLevelType w:val="multilevel"/>
    <w:tmpl w:val="7548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2">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3">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6">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7">
    <w:nsid w:val="432931D2"/>
    <w:multiLevelType w:val="multilevel"/>
    <w:tmpl w:val="2128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9">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0">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1">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2">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3">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4">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4276E6D"/>
    <w:multiLevelType w:val="hybridMultilevel"/>
    <w:tmpl w:val="A3463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BF5A4B"/>
    <w:multiLevelType w:val="hybridMultilevel"/>
    <w:tmpl w:val="6B228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4036EF"/>
    <w:multiLevelType w:val="hybridMultilevel"/>
    <w:tmpl w:val="632E6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24"/>
  </w:num>
  <w:num w:numId="4">
    <w:abstractNumId w:val="27"/>
  </w:num>
  <w:num w:numId="5">
    <w:abstractNumId w:val="21"/>
  </w:num>
  <w:num w:numId="6">
    <w:abstractNumId w:val="0"/>
  </w:num>
  <w:num w:numId="7">
    <w:abstractNumId w:val="20"/>
  </w:num>
  <w:num w:numId="8">
    <w:abstractNumId w:val="19"/>
  </w:num>
  <w:num w:numId="9">
    <w:abstractNumId w:val="23"/>
  </w:num>
  <w:num w:numId="10">
    <w:abstractNumId w:val="12"/>
  </w:num>
  <w:num w:numId="11">
    <w:abstractNumId w:val="11"/>
  </w:num>
  <w:num w:numId="12">
    <w:abstractNumId w:val="7"/>
  </w:num>
  <w:num w:numId="13">
    <w:abstractNumId w:val="15"/>
  </w:num>
  <w:num w:numId="14">
    <w:abstractNumId w:val="10"/>
  </w:num>
  <w:num w:numId="15">
    <w:abstractNumId w:val="22"/>
  </w:num>
  <w:num w:numId="16">
    <w:abstractNumId w:val="9"/>
  </w:num>
  <w:num w:numId="17">
    <w:abstractNumId w:val="14"/>
  </w:num>
  <w:num w:numId="18">
    <w:abstractNumId w:val="4"/>
  </w:num>
  <w:num w:numId="19">
    <w:abstractNumId w:val="18"/>
  </w:num>
  <w:num w:numId="20">
    <w:abstractNumId w:val="5"/>
  </w:num>
  <w:num w:numId="21">
    <w:abstractNumId w:val="1"/>
  </w:num>
  <w:num w:numId="22">
    <w:abstractNumId w:val="16"/>
  </w:num>
  <w:num w:numId="23">
    <w:abstractNumId w:val="2"/>
  </w:num>
  <w:num w:numId="24">
    <w:abstractNumId w:val="13"/>
  </w:num>
  <w:num w:numId="25">
    <w:abstractNumId w:val="17"/>
  </w:num>
  <w:num w:numId="26">
    <w:abstractNumId w:val="28"/>
  </w:num>
  <w:num w:numId="27">
    <w:abstractNumId w:val="29"/>
  </w:num>
  <w:num w:numId="28">
    <w:abstractNumId w:val="3"/>
  </w:num>
  <w:num w:numId="29">
    <w:abstractNumId w:val="8"/>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0CE"/>
    <w:rsid w:val="0003319E"/>
    <w:rsid w:val="000730DF"/>
    <w:rsid w:val="000A4373"/>
    <w:rsid w:val="000A5A51"/>
    <w:rsid w:val="000B280D"/>
    <w:rsid w:val="000B7131"/>
    <w:rsid w:val="000B74C3"/>
    <w:rsid w:val="00103F09"/>
    <w:rsid w:val="001216C0"/>
    <w:rsid w:val="00134E8B"/>
    <w:rsid w:val="001516F8"/>
    <w:rsid w:val="00172352"/>
    <w:rsid w:val="0018277D"/>
    <w:rsid w:val="00184411"/>
    <w:rsid w:val="00186DDD"/>
    <w:rsid w:val="001B1808"/>
    <w:rsid w:val="001D4EE3"/>
    <w:rsid w:val="002241A2"/>
    <w:rsid w:val="002376F3"/>
    <w:rsid w:val="00241CA1"/>
    <w:rsid w:val="00264E59"/>
    <w:rsid w:val="002C01C9"/>
    <w:rsid w:val="002D363A"/>
    <w:rsid w:val="00332B48"/>
    <w:rsid w:val="003B0DF2"/>
    <w:rsid w:val="003B1949"/>
    <w:rsid w:val="003C766F"/>
    <w:rsid w:val="003D117E"/>
    <w:rsid w:val="003D2462"/>
    <w:rsid w:val="003D6BA1"/>
    <w:rsid w:val="00412D3E"/>
    <w:rsid w:val="00437D09"/>
    <w:rsid w:val="004522C6"/>
    <w:rsid w:val="00477BF4"/>
    <w:rsid w:val="00481456"/>
    <w:rsid w:val="00495424"/>
    <w:rsid w:val="00497975"/>
    <w:rsid w:val="00503FE0"/>
    <w:rsid w:val="0052533F"/>
    <w:rsid w:val="005816F5"/>
    <w:rsid w:val="00587FE0"/>
    <w:rsid w:val="005B421B"/>
    <w:rsid w:val="005F2DB4"/>
    <w:rsid w:val="00601A8E"/>
    <w:rsid w:val="006053BC"/>
    <w:rsid w:val="00620E51"/>
    <w:rsid w:val="00644578"/>
    <w:rsid w:val="006469BC"/>
    <w:rsid w:val="00653C47"/>
    <w:rsid w:val="006644B2"/>
    <w:rsid w:val="00666EAB"/>
    <w:rsid w:val="00672DC6"/>
    <w:rsid w:val="00673230"/>
    <w:rsid w:val="00691BA6"/>
    <w:rsid w:val="00693A48"/>
    <w:rsid w:val="0069615A"/>
    <w:rsid w:val="006D1A61"/>
    <w:rsid w:val="006D5ADE"/>
    <w:rsid w:val="006F5494"/>
    <w:rsid w:val="007141F0"/>
    <w:rsid w:val="00715D38"/>
    <w:rsid w:val="00734277"/>
    <w:rsid w:val="007901A2"/>
    <w:rsid w:val="0079067A"/>
    <w:rsid w:val="007A69C4"/>
    <w:rsid w:val="007C5632"/>
    <w:rsid w:val="007C599D"/>
    <w:rsid w:val="007F1F0F"/>
    <w:rsid w:val="007F77AF"/>
    <w:rsid w:val="00812418"/>
    <w:rsid w:val="00866273"/>
    <w:rsid w:val="00887C81"/>
    <w:rsid w:val="00896CE2"/>
    <w:rsid w:val="008A1E9F"/>
    <w:rsid w:val="008A5324"/>
    <w:rsid w:val="008A60E8"/>
    <w:rsid w:val="008B0153"/>
    <w:rsid w:val="008E44C3"/>
    <w:rsid w:val="00931DB4"/>
    <w:rsid w:val="00963373"/>
    <w:rsid w:val="00971897"/>
    <w:rsid w:val="009750E6"/>
    <w:rsid w:val="009A1869"/>
    <w:rsid w:val="009B566F"/>
    <w:rsid w:val="009F5DC8"/>
    <w:rsid w:val="00A665DA"/>
    <w:rsid w:val="00A9619C"/>
    <w:rsid w:val="00AA0BEF"/>
    <w:rsid w:val="00AA795D"/>
    <w:rsid w:val="00AC74A3"/>
    <w:rsid w:val="00AC78B8"/>
    <w:rsid w:val="00AF20B8"/>
    <w:rsid w:val="00B05494"/>
    <w:rsid w:val="00B21703"/>
    <w:rsid w:val="00B42583"/>
    <w:rsid w:val="00B47C89"/>
    <w:rsid w:val="00B621FA"/>
    <w:rsid w:val="00B72381"/>
    <w:rsid w:val="00B7386D"/>
    <w:rsid w:val="00B74651"/>
    <w:rsid w:val="00BF2D13"/>
    <w:rsid w:val="00C23BBC"/>
    <w:rsid w:val="00C46521"/>
    <w:rsid w:val="00C51A62"/>
    <w:rsid w:val="00C72A0B"/>
    <w:rsid w:val="00C91309"/>
    <w:rsid w:val="00CA62A6"/>
    <w:rsid w:val="00CC290E"/>
    <w:rsid w:val="00CC5FEF"/>
    <w:rsid w:val="00CE2AEC"/>
    <w:rsid w:val="00D11E68"/>
    <w:rsid w:val="00D55099"/>
    <w:rsid w:val="00D61401"/>
    <w:rsid w:val="00D85F2B"/>
    <w:rsid w:val="00D97D53"/>
    <w:rsid w:val="00DB60E3"/>
    <w:rsid w:val="00DE3FF4"/>
    <w:rsid w:val="00DE7E74"/>
    <w:rsid w:val="00E13861"/>
    <w:rsid w:val="00E20702"/>
    <w:rsid w:val="00E35628"/>
    <w:rsid w:val="00E418A2"/>
    <w:rsid w:val="00E53A5C"/>
    <w:rsid w:val="00E774CF"/>
    <w:rsid w:val="00E80298"/>
    <w:rsid w:val="00EB24A6"/>
    <w:rsid w:val="00EB7444"/>
    <w:rsid w:val="00EB7677"/>
    <w:rsid w:val="00EC18F0"/>
    <w:rsid w:val="00EC4282"/>
    <w:rsid w:val="00F0003F"/>
    <w:rsid w:val="00F060BF"/>
    <w:rsid w:val="00F113FA"/>
    <w:rsid w:val="00F11A57"/>
    <w:rsid w:val="00F253BF"/>
    <w:rsid w:val="00F62DD5"/>
    <w:rsid w:val="00F64F0B"/>
    <w:rsid w:val="00F82D6C"/>
    <w:rsid w:val="00F861D1"/>
    <w:rsid w:val="00F87EDB"/>
    <w:rsid w:val="00F97107"/>
    <w:rsid w:val="00FB0AB0"/>
    <w:rsid w:val="00FB3ABD"/>
    <w:rsid w:val="00FD26BA"/>
    <w:rsid w:val="00FE50CE"/>
    <w:rsid w:val="00FE6F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EDF99BE8-E308-451F-8EB8-C8E1DE19D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77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unhideWhenUsed/>
    <w:qFormat/>
    <w:rsid w:val="0018277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 w:type="character" w:customStyle="1" w:styleId="Heading1Char">
    <w:name w:val="Heading 1 Char"/>
    <w:basedOn w:val="DefaultParagraphFont"/>
    <w:link w:val="Heading1"/>
    <w:uiPriority w:val="9"/>
    <w:rsid w:val="0018277D"/>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semiHidden/>
    <w:unhideWhenUsed/>
    <w:rsid w:val="0018277D"/>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rsid w:val="0018277D"/>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27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80304">
      <w:bodyDiv w:val="1"/>
      <w:marLeft w:val="0"/>
      <w:marRight w:val="0"/>
      <w:marTop w:val="0"/>
      <w:marBottom w:val="0"/>
      <w:divBdr>
        <w:top w:val="none" w:sz="0" w:space="0" w:color="auto"/>
        <w:left w:val="none" w:sz="0" w:space="0" w:color="auto"/>
        <w:bottom w:val="none" w:sz="0" w:space="0" w:color="auto"/>
        <w:right w:val="none" w:sz="0" w:space="0" w:color="auto"/>
      </w:divBdr>
    </w:div>
    <w:div w:id="65882541">
      <w:bodyDiv w:val="1"/>
      <w:marLeft w:val="0"/>
      <w:marRight w:val="0"/>
      <w:marTop w:val="0"/>
      <w:marBottom w:val="0"/>
      <w:divBdr>
        <w:top w:val="none" w:sz="0" w:space="0" w:color="auto"/>
        <w:left w:val="none" w:sz="0" w:space="0" w:color="auto"/>
        <w:bottom w:val="none" w:sz="0" w:space="0" w:color="auto"/>
        <w:right w:val="none" w:sz="0" w:space="0" w:color="auto"/>
      </w:divBdr>
    </w:div>
    <w:div w:id="118258578">
      <w:bodyDiv w:val="1"/>
      <w:marLeft w:val="0"/>
      <w:marRight w:val="0"/>
      <w:marTop w:val="0"/>
      <w:marBottom w:val="0"/>
      <w:divBdr>
        <w:top w:val="none" w:sz="0" w:space="0" w:color="auto"/>
        <w:left w:val="none" w:sz="0" w:space="0" w:color="auto"/>
        <w:bottom w:val="none" w:sz="0" w:space="0" w:color="auto"/>
        <w:right w:val="none" w:sz="0" w:space="0" w:color="auto"/>
      </w:divBdr>
    </w:div>
    <w:div w:id="176308699">
      <w:bodyDiv w:val="1"/>
      <w:marLeft w:val="0"/>
      <w:marRight w:val="0"/>
      <w:marTop w:val="0"/>
      <w:marBottom w:val="0"/>
      <w:divBdr>
        <w:top w:val="none" w:sz="0" w:space="0" w:color="auto"/>
        <w:left w:val="none" w:sz="0" w:space="0" w:color="auto"/>
        <w:bottom w:val="none" w:sz="0" w:space="0" w:color="auto"/>
        <w:right w:val="none" w:sz="0" w:space="0" w:color="auto"/>
      </w:divBdr>
    </w:div>
    <w:div w:id="200552074">
      <w:bodyDiv w:val="1"/>
      <w:marLeft w:val="0"/>
      <w:marRight w:val="0"/>
      <w:marTop w:val="0"/>
      <w:marBottom w:val="0"/>
      <w:divBdr>
        <w:top w:val="none" w:sz="0" w:space="0" w:color="auto"/>
        <w:left w:val="none" w:sz="0" w:space="0" w:color="auto"/>
        <w:bottom w:val="none" w:sz="0" w:space="0" w:color="auto"/>
        <w:right w:val="none" w:sz="0" w:space="0" w:color="auto"/>
      </w:divBdr>
    </w:div>
    <w:div w:id="218445535">
      <w:bodyDiv w:val="1"/>
      <w:marLeft w:val="0"/>
      <w:marRight w:val="0"/>
      <w:marTop w:val="0"/>
      <w:marBottom w:val="0"/>
      <w:divBdr>
        <w:top w:val="none" w:sz="0" w:space="0" w:color="auto"/>
        <w:left w:val="none" w:sz="0" w:space="0" w:color="auto"/>
        <w:bottom w:val="none" w:sz="0" w:space="0" w:color="auto"/>
        <w:right w:val="none" w:sz="0" w:space="0" w:color="auto"/>
      </w:divBdr>
    </w:div>
    <w:div w:id="247275822">
      <w:bodyDiv w:val="1"/>
      <w:marLeft w:val="0"/>
      <w:marRight w:val="0"/>
      <w:marTop w:val="0"/>
      <w:marBottom w:val="0"/>
      <w:divBdr>
        <w:top w:val="none" w:sz="0" w:space="0" w:color="auto"/>
        <w:left w:val="none" w:sz="0" w:space="0" w:color="auto"/>
        <w:bottom w:val="none" w:sz="0" w:space="0" w:color="auto"/>
        <w:right w:val="none" w:sz="0" w:space="0" w:color="auto"/>
      </w:divBdr>
    </w:div>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344476283">
      <w:bodyDiv w:val="1"/>
      <w:marLeft w:val="0"/>
      <w:marRight w:val="0"/>
      <w:marTop w:val="0"/>
      <w:marBottom w:val="0"/>
      <w:divBdr>
        <w:top w:val="none" w:sz="0" w:space="0" w:color="auto"/>
        <w:left w:val="none" w:sz="0" w:space="0" w:color="auto"/>
        <w:bottom w:val="none" w:sz="0" w:space="0" w:color="auto"/>
        <w:right w:val="none" w:sz="0" w:space="0" w:color="auto"/>
      </w:divBdr>
    </w:div>
    <w:div w:id="452283683">
      <w:bodyDiv w:val="1"/>
      <w:marLeft w:val="0"/>
      <w:marRight w:val="0"/>
      <w:marTop w:val="0"/>
      <w:marBottom w:val="0"/>
      <w:divBdr>
        <w:top w:val="none" w:sz="0" w:space="0" w:color="auto"/>
        <w:left w:val="none" w:sz="0" w:space="0" w:color="auto"/>
        <w:bottom w:val="none" w:sz="0" w:space="0" w:color="auto"/>
        <w:right w:val="none" w:sz="0" w:space="0" w:color="auto"/>
      </w:divBdr>
    </w:div>
    <w:div w:id="491213454">
      <w:bodyDiv w:val="1"/>
      <w:marLeft w:val="0"/>
      <w:marRight w:val="0"/>
      <w:marTop w:val="0"/>
      <w:marBottom w:val="0"/>
      <w:divBdr>
        <w:top w:val="none" w:sz="0" w:space="0" w:color="auto"/>
        <w:left w:val="none" w:sz="0" w:space="0" w:color="auto"/>
        <w:bottom w:val="none" w:sz="0" w:space="0" w:color="auto"/>
        <w:right w:val="none" w:sz="0" w:space="0" w:color="auto"/>
      </w:divBdr>
    </w:div>
    <w:div w:id="534541763">
      <w:bodyDiv w:val="1"/>
      <w:marLeft w:val="0"/>
      <w:marRight w:val="0"/>
      <w:marTop w:val="0"/>
      <w:marBottom w:val="0"/>
      <w:divBdr>
        <w:top w:val="none" w:sz="0" w:space="0" w:color="auto"/>
        <w:left w:val="none" w:sz="0" w:space="0" w:color="auto"/>
        <w:bottom w:val="none" w:sz="0" w:space="0" w:color="auto"/>
        <w:right w:val="none" w:sz="0" w:space="0" w:color="auto"/>
      </w:divBdr>
    </w:div>
    <w:div w:id="536703043">
      <w:bodyDiv w:val="1"/>
      <w:marLeft w:val="0"/>
      <w:marRight w:val="0"/>
      <w:marTop w:val="0"/>
      <w:marBottom w:val="0"/>
      <w:divBdr>
        <w:top w:val="none" w:sz="0" w:space="0" w:color="auto"/>
        <w:left w:val="none" w:sz="0" w:space="0" w:color="auto"/>
        <w:bottom w:val="none" w:sz="0" w:space="0" w:color="auto"/>
        <w:right w:val="none" w:sz="0" w:space="0" w:color="auto"/>
      </w:divBdr>
    </w:div>
    <w:div w:id="543296565">
      <w:bodyDiv w:val="1"/>
      <w:marLeft w:val="0"/>
      <w:marRight w:val="0"/>
      <w:marTop w:val="0"/>
      <w:marBottom w:val="0"/>
      <w:divBdr>
        <w:top w:val="none" w:sz="0" w:space="0" w:color="auto"/>
        <w:left w:val="none" w:sz="0" w:space="0" w:color="auto"/>
        <w:bottom w:val="none" w:sz="0" w:space="0" w:color="auto"/>
        <w:right w:val="none" w:sz="0" w:space="0" w:color="auto"/>
      </w:divBdr>
    </w:div>
    <w:div w:id="628975266">
      <w:bodyDiv w:val="1"/>
      <w:marLeft w:val="0"/>
      <w:marRight w:val="0"/>
      <w:marTop w:val="0"/>
      <w:marBottom w:val="0"/>
      <w:divBdr>
        <w:top w:val="none" w:sz="0" w:space="0" w:color="auto"/>
        <w:left w:val="none" w:sz="0" w:space="0" w:color="auto"/>
        <w:bottom w:val="none" w:sz="0" w:space="0" w:color="auto"/>
        <w:right w:val="none" w:sz="0" w:space="0" w:color="auto"/>
      </w:divBdr>
    </w:div>
    <w:div w:id="704335751">
      <w:bodyDiv w:val="1"/>
      <w:marLeft w:val="0"/>
      <w:marRight w:val="0"/>
      <w:marTop w:val="0"/>
      <w:marBottom w:val="0"/>
      <w:divBdr>
        <w:top w:val="none" w:sz="0" w:space="0" w:color="auto"/>
        <w:left w:val="none" w:sz="0" w:space="0" w:color="auto"/>
        <w:bottom w:val="none" w:sz="0" w:space="0" w:color="auto"/>
        <w:right w:val="none" w:sz="0" w:space="0" w:color="auto"/>
      </w:divBdr>
    </w:div>
    <w:div w:id="738215498">
      <w:bodyDiv w:val="1"/>
      <w:marLeft w:val="0"/>
      <w:marRight w:val="0"/>
      <w:marTop w:val="0"/>
      <w:marBottom w:val="0"/>
      <w:divBdr>
        <w:top w:val="none" w:sz="0" w:space="0" w:color="auto"/>
        <w:left w:val="none" w:sz="0" w:space="0" w:color="auto"/>
        <w:bottom w:val="none" w:sz="0" w:space="0" w:color="auto"/>
        <w:right w:val="none" w:sz="0" w:space="0" w:color="auto"/>
      </w:divBdr>
    </w:div>
    <w:div w:id="744109495">
      <w:bodyDiv w:val="1"/>
      <w:marLeft w:val="0"/>
      <w:marRight w:val="0"/>
      <w:marTop w:val="0"/>
      <w:marBottom w:val="0"/>
      <w:divBdr>
        <w:top w:val="none" w:sz="0" w:space="0" w:color="auto"/>
        <w:left w:val="none" w:sz="0" w:space="0" w:color="auto"/>
        <w:bottom w:val="none" w:sz="0" w:space="0" w:color="auto"/>
        <w:right w:val="none" w:sz="0" w:space="0" w:color="auto"/>
      </w:divBdr>
    </w:div>
    <w:div w:id="832062300">
      <w:bodyDiv w:val="1"/>
      <w:marLeft w:val="0"/>
      <w:marRight w:val="0"/>
      <w:marTop w:val="0"/>
      <w:marBottom w:val="0"/>
      <w:divBdr>
        <w:top w:val="none" w:sz="0" w:space="0" w:color="auto"/>
        <w:left w:val="none" w:sz="0" w:space="0" w:color="auto"/>
        <w:bottom w:val="none" w:sz="0" w:space="0" w:color="auto"/>
        <w:right w:val="none" w:sz="0" w:space="0" w:color="auto"/>
      </w:divBdr>
    </w:div>
    <w:div w:id="992877015">
      <w:bodyDiv w:val="1"/>
      <w:marLeft w:val="0"/>
      <w:marRight w:val="0"/>
      <w:marTop w:val="0"/>
      <w:marBottom w:val="0"/>
      <w:divBdr>
        <w:top w:val="none" w:sz="0" w:space="0" w:color="auto"/>
        <w:left w:val="none" w:sz="0" w:space="0" w:color="auto"/>
        <w:bottom w:val="none" w:sz="0" w:space="0" w:color="auto"/>
        <w:right w:val="none" w:sz="0" w:space="0" w:color="auto"/>
      </w:divBdr>
    </w:div>
    <w:div w:id="999386377">
      <w:bodyDiv w:val="1"/>
      <w:marLeft w:val="0"/>
      <w:marRight w:val="0"/>
      <w:marTop w:val="0"/>
      <w:marBottom w:val="0"/>
      <w:divBdr>
        <w:top w:val="none" w:sz="0" w:space="0" w:color="auto"/>
        <w:left w:val="none" w:sz="0" w:space="0" w:color="auto"/>
        <w:bottom w:val="none" w:sz="0" w:space="0" w:color="auto"/>
        <w:right w:val="none" w:sz="0" w:space="0" w:color="auto"/>
      </w:divBdr>
      <w:divsChild>
        <w:div w:id="159590200">
          <w:marLeft w:val="0"/>
          <w:marRight w:val="0"/>
          <w:marTop w:val="0"/>
          <w:marBottom w:val="0"/>
          <w:divBdr>
            <w:top w:val="none" w:sz="0" w:space="0" w:color="auto"/>
            <w:left w:val="none" w:sz="0" w:space="0" w:color="auto"/>
            <w:bottom w:val="none" w:sz="0" w:space="0" w:color="auto"/>
            <w:right w:val="none" w:sz="0" w:space="0" w:color="auto"/>
          </w:divBdr>
        </w:div>
        <w:div w:id="518935534">
          <w:marLeft w:val="0"/>
          <w:marRight w:val="0"/>
          <w:marTop w:val="0"/>
          <w:marBottom w:val="0"/>
          <w:divBdr>
            <w:top w:val="none" w:sz="0" w:space="0" w:color="auto"/>
            <w:left w:val="none" w:sz="0" w:space="0" w:color="auto"/>
            <w:bottom w:val="none" w:sz="0" w:space="0" w:color="auto"/>
            <w:right w:val="none" w:sz="0" w:space="0" w:color="auto"/>
          </w:divBdr>
        </w:div>
        <w:div w:id="1959289488">
          <w:marLeft w:val="0"/>
          <w:marRight w:val="0"/>
          <w:marTop w:val="0"/>
          <w:marBottom w:val="0"/>
          <w:divBdr>
            <w:top w:val="none" w:sz="0" w:space="0" w:color="auto"/>
            <w:left w:val="none" w:sz="0" w:space="0" w:color="auto"/>
            <w:bottom w:val="none" w:sz="0" w:space="0" w:color="auto"/>
            <w:right w:val="none" w:sz="0" w:space="0" w:color="auto"/>
          </w:divBdr>
        </w:div>
        <w:div w:id="1312979794">
          <w:marLeft w:val="0"/>
          <w:marRight w:val="0"/>
          <w:marTop w:val="0"/>
          <w:marBottom w:val="0"/>
          <w:divBdr>
            <w:top w:val="none" w:sz="0" w:space="0" w:color="auto"/>
            <w:left w:val="none" w:sz="0" w:space="0" w:color="auto"/>
            <w:bottom w:val="none" w:sz="0" w:space="0" w:color="auto"/>
            <w:right w:val="none" w:sz="0" w:space="0" w:color="auto"/>
          </w:divBdr>
        </w:div>
        <w:div w:id="473065698">
          <w:marLeft w:val="0"/>
          <w:marRight w:val="0"/>
          <w:marTop w:val="0"/>
          <w:marBottom w:val="0"/>
          <w:divBdr>
            <w:top w:val="none" w:sz="0" w:space="0" w:color="auto"/>
            <w:left w:val="none" w:sz="0" w:space="0" w:color="auto"/>
            <w:bottom w:val="none" w:sz="0" w:space="0" w:color="auto"/>
            <w:right w:val="none" w:sz="0" w:space="0" w:color="auto"/>
          </w:divBdr>
        </w:div>
      </w:divsChild>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076629299">
      <w:bodyDiv w:val="1"/>
      <w:marLeft w:val="0"/>
      <w:marRight w:val="0"/>
      <w:marTop w:val="0"/>
      <w:marBottom w:val="0"/>
      <w:divBdr>
        <w:top w:val="none" w:sz="0" w:space="0" w:color="auto"/>
        <w:left w:val="none" w:sz="0" w:space="0" w:color="auto"/>
        <w:bottom w:val="none" w:sz="0" w:space="0" w:color="auto"/>
        <w:right w:val="none" w:sz="0" w:space="0" w:color="auto"/>
      </w:divBdr>
    </w:div>
    <w:div w:id="1207108093">
      <w:bodyDiv w:val="1"/>
      <w:marLeft w:val="0"/>
      <w:marRight w:val="0"/>
      <w:marTop w:val="0"/>
      <w:marBottom w:val="0"/>
      <w:divBdr>
        <w:top w:val="none" w:sz="0" w:space="0" w:color="auto"/>
        <w:left w:val="none" w:sz="0" w:space="0" w:color="auto"/>
        <w:bottom w:val="none" w:sz="0" w:space="0" w:color="auto"/>
        <w:right w:val="none" w:sz="0" w:space="0" w:color="auto"/>
      </w:divBdr>
    </w:div>
    <w:div w:id="1417943006">
      <w:bodyDiv w:val="1"/>
      <w:marLeft w:val="0"/>
      <w:marRight w:val="0"/>
      <w:marTop w:val="0"/>
      <w:marBottom w:val="0"/>
      <w:divBdr>
        <w:top w:val="none" w:sz="0" w:space="0" w:color="auto"/>
        <w:left w:val="none" w:sz="0" w:space="0" w:color="auto"/>
        <w:bottom w:val="none" w:sz="0" w:space="0" w:color="auto"/>
        <w:right w:val="none" w:sz="0" w:space="0" w:color="auto"/>
      </w:divBdr>
    </w:div>
    <w:div w:id="1471365683">
      <w:bodyDiv w:val="1"/>
      <w:marLeft w:val="0"/>
      <w:marRight w:val="0"/>
      <w:marTop w:val="0"/>
      <w:marBottom w:val="0"/>
      <w:divBdr>
        <w:top w:val="none" w:sz="0" w:space="0" w:color="auto"/>
        <w:left w:val="none" w:sz="0" w:space="0" w:color="auto"/>
        <w:bottom w:val="none" w:sz="0" w:space="0" w:color="auto"/>
        <w:right w:val="none" w:sz="0" w:space="0" w:color="auto"/>
      </w:divBdr>
    </w:div>
    <w:div w:id="1561742698">
      <w:bodyDiv w:val="1"/>
      <w:marLeft w:val="0"/>
      <w:marRight w:val="0"/>
      <w:marTop w:val="0"/>
      <w:marBottom w:val="0"/>
      <w:divBdr>
        <w:top w:val="none" w:sz="0" w:space="0" w:color="auto"/>
        <w:left w:val="none" w:sz="0" w:space="0" w:color="auto"/>
        <w:bottom w:val="none" w:sz="0" w:space="0" w:color="auto"/>
        <w:right w:val="none" w:sz="0" w:space="0" w:color="auto"/>
      </w:divBdr>
    </w:div>
    <w:div w:id="1622493499">
      <w:bodyDiv w:val="1"/>
      <w:marLeft w:val="0"/>
      <w:marRight w:val="0"/>
      <w:marTop w:val="0"/>
      <w:marBottom w:val="0"/>
      <w:divBdr>
        <w:top w:val="none" w:sz="0" w:space="0" w:color="auto"/>
        <w:left w:val="none" w:sz="0" w:space="0" w:color="auto"/>
        <w:bottom w:val="none" w:sz="0" w:space="0" w:color="auto"/>
        <w:right w:val="none" w:sz="0" w:space="0" w:color="auto"/>
      </w:divBdr>
    </w:div>
    <w:div w:id="1653872827">
      <w:bodyDiv w:val="1"/>
      <w:marLeft w:val="0"/>
      <w:marRight w:val="0"/>
      <w:marTop w:val="0"/>
      <w:marBottom w:val="0"/>
      <w:divBdr>
        <w:top w:val="none" w:sz="0" w:space="0" w:color="auto"/>
        <w:left w:val="none" w:sz="0" w:space="0" w:color="auto"/>
        <w:bottom w:val="none" w:sz="0" w:space="0" w:color="auto"/>
        <w:right w:val="none" w:sz="0" w:space="0" w:color="auto"/>
      </w:divBdr>
    </w:div>
    <w:div w:id="1758016021">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759977648">
      <w:bodyDiv w:val="1"/>
      <w:marLeft w:val="0"/>
      <w:marRight w:val="0"/>
      <w:marTop w:val="0"/>
      <w:marBottom w:val="0"/>
      <w:divBdr>
        <w:top w:val="none" w:sz="0" w:space="0" w:color="auto"/>
        <w:left w:val="none" w:sz="0" w:space="0" w:color="auto"/>
        <w:bottom w:val="none" w:sz="0" w:space="0" w:color="auto"/>
        <w:right w:val="none" w:sz="0" w:space="0" w:color="auto"/>
      </w:divBdr>
    </w:div>
    <w:div w:id="1780100043">
      <w:bodyDiv w:val="1"/>
      <w:marLeft w:val="0"/>
      <w:marRight w:val="0"/>
      <w:marTop w:val="0"/>
      <w:marBottom w:val="0"/>
      <w:divBdr>
        <w:top w:val="none" w:sz="0" w:space="0" w:color="auto"/>
        <w:left w:val="none" w:sz="0" w:space="0" w:color="auto"/>
        <w:bottom w:val="none" w:sz="0" w:space="0" w:color="auto"/>
        <w:right w:val="none" w:sz="0" w:space="0" w:color="auto"/>
      </w:divBdr>
    </w:div>
    <w:div w:id="1873346794">
      <w:bodyDiv w:val="1"/>
      <w:marLeft w:val="0"/>
      <w:marRight w:val="0"/>
      <w:marTop w:val="0"/>
      <w:marBottom w:val="0"/>
      <w:divBdr>
        <w:top w:val="none" w:sz="0" w:space="0" w:color="auto"/>
        <w:left w:val="none" w:sz="0" w:space="0" w:color="auto"/>
        <w:bottom w:val="none" w:sz="0" w:space="0" w:color="auto"/>
        <w:right w:val="none" w:sz="0" w:space="0" w:color="auto"/>
      </w:divBdr>
    </w:div>
    <w:div w:id="1893804377">
      <w:bodyDiv w:val="1"/>
      <w:marLeft w:val="0"/>
      <w:marRight w:val="0"/>
      <w:marTop w:val="0"/>
      <w:marBottom w:val="0"/>
      <w:divBdr>
        <w:top w:val="none" w:sz="0" w:space="0" w:color="auto"/>
        <w:left w:val="none" w:sz="0" w:space="0" w:color="auto"/>
        <w:bottom w:val="none" w:sz="0" w:space="0" w:color="auto"/>
        <w:right w:val="none" w:sz="0" w:space="0" w:color="auto"/>
      </w:divBdr>
    </w:div>
    <w:div w:id="1982223136">
      <w:bodyDiv w:val="1"/>
      <w:marLeft w:val="0"/>
      <w:marRight w:val="0"/>
      <w:marTop w:val="0"/>
      <w:marBottom w:val="0"/>
      <w:divBdr>
        <w:top w:val="none" w:sz="0" w:space="0" w:color="auto"/>
        <w:left w:val="none" w:sz="0" w:space="0" w:color="auto"/>
        <w:bottom w:val="none" w:sz="0" w:space="0" w:color="auto"/>
        <w:right w:val="none" w:sz="0" w:space="0" w:color="auto"/>
      </w:divBdr>
    </w:div>
    <w:div w:id="2044010778">
      <w:bodyDiv w:val="1"/>
      <w:marLeft w:val="0"/>
      <w:marRight w:val="0"/>
      <w:marTop w:val="0"/>
      <w:marBottom w:val="0"/>
      <w:divBdr>
        <w:top w:val="none" w:sz="0" w:space="0" w:color="auto"/>
        <w:left w:val="none" w:sz="0" w:space="0" w:color="auto"/>
        <w:bottom w:val="none" w:sz="0" w:space="0" w:color="auto"/>
        <w:right w:val="none" w:sz="0" w:space="0" w:color="auto"/>
      </w:divBdr>
    </w:div>
    <w:div w:id="21433073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C4911-EC78-0245-AB68-464BB815B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670</Words>
  <Characters>3823</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2017-09-15T12:19:00Z</dcterms:created>
  <dcterms:modified xsi:type="dcterms:W3CDTF">2017-09-15T12:19:00Z</dcterms:modified>
</cp:coreProperties>
</file>