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715A6B" w14:textId="77777777" w:rsidR="00ED333E" w:rsidRDefault="00A472CE" w:rsidP="007636C7">
      <w:pPr>
        <w:spacing w:after="0" w:line="360" w:lineRule="auto"/>
        <w:contextualSpacing/>
      </w:pPr>
      <w:r>
        <w:t>FOR IMMEDIATE</w:t>
      </w:r>
      <w:r w:rsidR="00ED333E">
        <w:t xml:space="preserve"> RELEASE </w:t>
      </w:r>
    </w:p>
    <w:p w14:paraId="54A6AEA2" w14:textId="77777777" w:rsidR="00ED333E" w:rsidRDefault="00ED333E" w:rsidP="007636C7">
      <w:pPr>
        <w:spacing w:after="0" w:line="360" w:lineRule="auto"/>
        <w:contextualSpacing/>
      </w:pPr>
    </w:p>
    <w:p w14:paraId="19866F0C" w14:textId="77777777" w:rsidR="00ED333E" w:rsidRDefault="00602D78" w:rsidP="007636C7">
      <w:pPr>
        <w:spacing w:after="0" w:line="360" w:lineRule="auto"/>
        <w:contextualSpacing/>
        <w:jc w:val="center"/>
      </w:pPr>
      <w:r>
        <w:t>PRECISION OVER</w:t>
      </w:r>
      <w:r w:rsidR="00ED333E">
        <w:t xml:space="preserve"> LONG DISTANCES WITH LEUZE</w:t>
      </w:r>
    </w:p>
    <w:p w14:paraId="555ECBF1" w14:textId="77777777" w:rsidR="00ED333E" w:rsidRDefault="00ED333E" w:rsidP="007636C7">
      <w:pPr>
        <w:spacing w:after="0" w:line="360" w:lineRule="auto"/>
        <w:contextualSpacing/>
      </w:pPr>
    </w:p>
    <w:p w14:paraId="30C2B950" w14:textId="77777777" w:rsidR="0070148D" w:rsidRDefault="00602D78" w:rsidP="007636C7">
      <w:pPr>
        <w:spacing w:after="0" w:line="360" w:lineRule="auto"/>
        <w:contextualSpacing/>
      </w:pPr>
      <w:r w:rsidRPr="00ED333E">
        <w:t>Leuze distance sensors have</w:t>
      </w:r>
      <w:r w:rsidR="0070148D" w:rsidRPr="00ED333E">
        <w:t xml:space="preserve"> a</w:t>
      </w:r>
      <w:bookmarkStart w:id="0" w:name="_GoBack"/>
      <w:r w:rsidR="0070148D" w:rsidRPr="00ED333E">
        <w:t xml:space="preserve"> solid reputation for maximum accuracy over both small and large distances. These sensors are used </w:t>
      </w:r>
      <w:bookmarkEnd w:id="0"/>
      <w:r w:rsidR="0070148D" w:rsidRPr="00ED333E">
        <w:t xml:space="preserve">everywhere geometric parameters such as height or width need to be determined and are characterised by high resolving capacity at high measurement rates. </w:t>
      </w:r>
    </w:p>
    <w:p w14:paraId="394C06F5" w14:textId="77777777" w:rsidR="00ED333E" w:rsidRPr="00ED333E" w:rsidRDefault="00ED333E" w:rsidP="007636C7">
      <w:pPr>
        <w:spacing w:after="0" w:line="360" w:lineRule="auto"/>
        <w:contextualSpacing/>
      </w:pPr>
    </w:p>
    <w:p w14:paraId="34B3B720" w14:textId="77777777" w:rsidR="0070148D" w:rsidRDefault="0070148D" w:rsidP="007636C7">
      <w:pPr>
        <w:spacing w:after="0" w:line="360" w:lineRule="auto"/>
        <w:contextualSpacing/>
      </w:pPr>
      <w:r w:rsidRPr="00ED333E">
        <w:t xml:space="preserve">The Leuze ODSL 30 is capable of measuring distances on black objects up to 30 metres away and on bright objects that are as far as 65 metres away. The sensor resolution of 1 mm facilitates highly accurate measurements with an accuracy ratio of +/-2 mm over the complete measurement range. </w:t>
      </w:r>
    </w:p>
    <w:p w14:paraId="6D852375" w14:textId="77777777" w:rsidR="00ED333E" w:rsidRPr="00ED333E" w:rsidRDefault="00ED333E" w:rsidP="007636C7">
      <w:pPr>
        <w:spacing w:after="0" w:line="360" w:lineRule="auto"/>
        <w:contextualSpacing/>
      </w:pPr>
    </w:p>
    <w:p w14:paraId="27AE41BB" w14:textId="77777777" w:rsidR="00ED333E" w:rsidRDefault="00ED333E" w:rsidP="007636C7">
      <w:pPr>
        <w:spacing w:after="0" w:line="360" w:lineRule="auto"/>
        <w:contextualSpacing/>
      </w:pPr>
      <w:r w:rsidRPr="00ED333E">
        <w:t>By</w:t>
      </w:r>
      <w:r w:rsidR="0070148D" w:rsidRPr="00ED333E">
        <w:t xml:space="preserve"> automatic adjustment of the exposure time to the intensity of light, independence from the reflectivity properties of </w:t>
      </w:r>
      <w:r w:rsidRPr="00ED333E">
        <w:t>an</w:t>
      </w:r>
      <w:r w:rsidR="0070148D" w:rsidRPr="00ED333E">
        <w:t xml:space="preserve"> object</w:t>
      </w:r>
      <w:r w:rsidRPr="00ED333E">
        <w:t xml:space="preserve"> can be achieved further ensuring the accuracy of the measurement values. The unit also has a referencing function which prevents fluctuations in measurement value. </w:t>
      </w:r>
    </w:p>
    <w:p w14:paraId="631C7115" w14:textId="77777777" w:rsidR="00ED333E" w:rsidRPr="00ED333E" w:rsidRDefault="00ED333E" w:rsidP="007636C7">
      <w:pPr>
        <w:spacing w:after="0" w:line="360" w:lineRule="auto"/>
        <w:contextualSpacing/>
      </w:pPr>
    </w:p>
    <w:p w14:paraId="552B1DC7" w14:textId="77777777" w:rsidR="00ED333E" w:rsidRDefault="00ED333E" w:rsidP="007636C7">
      <w:pPr>
        <w:spacing w:after="0" w:line="360" w:lineRule="auto"/>
        <w:contextualSpacing/>
      </w:pPr>
      <w:r w:rsidRPr="00ED333E">
        <w:t xml:space="preserve">The unit is equipped with an integrated display which shows the measurement values and this allows the sensor to be easily adapted to the measurement application at hand. </w:t>
      </w:r>
    </w:p>
    <w:p w14:paraId="72222B63" w14:textId="77777777" w:rsidR="00ED333E" w:rsidRPr="00ED333E" w:rsidRDefault="00ED333E" w:rsidP="007636C7">
      <w:pPr>
        <w:spacing w:after="0" w:line="360" w:lineRule="auto"/>
        <w:contextualSpacing/>
      </w:pPr>
    </w:p>
    <w:p w14:paraId="23E77BD6" w14:textId="77777777" w:rsidR="0070148D" w:rsidRDefault="00ED333E" w:rsidP="007636C7">
      <w:pPr>
        <w:spacing w:after="0" w:line="360" w:lineRule="auto"/>
        <w:contextualSpacing/>
      </w:pPr>
      <w:r w:rsidRPr="00ED333E">
        <w:t xml:space="preserve">The Leuze ODSL 30 has an integral </w:t>
      </w:r>
      <w:r w:rsidR="0070148D" w:rsidRPr="00ED333E">
        <w:t xml:space="preserve">key pad </w:t>
      </w:r>
      <w:r w:rsidRPr="00ED333E">
        <w:t xml:space="preserve">with an </w:t>
      </w:r>
      <w:r w:rsidR="0070148D" w:rsidRPr="00ED333E">
        <w:t>LCD display</w:t>
      </w:r>
      <w:r w:rsidRPr="00ED333E">
        <w:t xml:space="preserve"> and the unit interfaces with </w:t>
      </w:r>
      <w:r w:rsidR="00602D78" w:rsidRPr="00ED333E">
        <w:t>analogue</w:t>
      </w:r>
      <w:r w:rsidR="0070148D" w:rsidRPr="00ED333E">
        <w:t xml:space="preserve"> output</w:t>
      </w:r>
      <w:r w:rsidRPr="00ED333E">
        <w:t>s</w:t>
      </w:r>
      <w:r w:rsidR="0070148D" w:rsidRPr="00ED333E">
        <w:t>, serial RS 232/485 interface</w:t>
      </w:r>
      <w:r w:rsidRPr="00ED333E">
        <w:t>s</w:t>
      </w:r>
      <w:r w:rsidR="0070148D" w:rsidRPr="00ED333E">
        <w:t xml:space="preserve"> and teachable switching output</w:t>
      </w:r>
      <w:r w:rsidRPr="00ED333E">
        <w:t xml:space="preserve">s. </w:t>
      </w:r>
    </w:p>
    <w:p w14:paraId="028698C9" w14:textId="77777777" w:rsidR="00ED333E" w:rsidRPr="00ED333E" w:rsidRDefault="00ED333E" w:rsidP="007636C7">
      <w:pPr>
        <w:spacing w:after="0" w:line="360" w:lineRule="auto"/>
        <w:contextualSpacing/>
      </w:pPr>
    </w:p>
    <w:p w14:paraId="00A01AE9" w14:textId="77777777" w:rsidR="00ED333E" w:rsidRDefault="00ED333E" w:rsidP="007636C7">
      <w:pPr>
        <w:spacing w:after="0" w:line="360" w:lineRule="auto"/>
        <w:contextualSpacing/>
      </w:pPr>
      <w:r w:rsidRPr="00ED333E">
        <w:t xml:space="preserve">It is available from Countapulse Controls, leading southern African sensing solutions company. With more than 35 years </w:t>
      </w:r>
      <w:r w:rsidR="00602D78">
        <w:t xml:space="preserve">of </w:t>
      </w:r>
      <w:r w:rsidRPr="00ED333E">
        <w:t xml:space="preserve">experience on the continent the company offers a wide range of sensing solution for all industries and is able to assist customer in appropriate selection of the best fit for an application. </w:t>
      </w:r>
    </w:p>
    <w:p w14:paraId="1934FF7E" w14:textId="77777777" w:rsidR="00A472CE" w:rsidRDefault="00A472CE" w:rsidP="00A472CE">
      <w:pPr>
        <w:spacing w:after="0" w:line="360" w:lineRule="auto"/>
        <w:contextualSpacing/>
      </w:pPr>
    </w:p>
    <w:p w14:paraId="213A3AA5" w14:textId="77777777" w:rsidR="00A472CE" w:rsidRDefault="00A472CE" w:rsidP="00A472CE">
      <w:pPr>
        <w:spacing w:after="0" w:line="360" w:lineRule="auto"/>
        <w:contextualSpacing/>
      </w:pPr>
      <w:r>
        <w:t xml:space="preserve">PRECISION OVER LONG DISTANCES PIC 01 : The Leuze ODSL 30 is capable of measuring distances on black objects up to 30 metres away and on bright objects that are as far as 65 metres away. </w:t>
      </w:r>
    </w:p>
    <w:p w14:paraId="51E8834B" w14:textId="77777777" w:rsidR="00A472CE" w:rsidRDefault="00A472CE" w:rsidP="00A472CE">
      <w:pPr>
        <w:spacing w:after="0" w:line="360" w:lineRule="auto"/>
        <w:contextualSpacing/>
      </w:pPr>
    </w:p>
    <w:p w14:paraId="6001BEDE" w14:textId="77777777" w:rsidR="00BD71D1" w:rsidRPr="00ED333E" w:rsidRDefault="00A472CE" w:rsidP="00A472CE">
      <w:pPr>
        <w:spacing w:after="0" w:line="360" w:lineRule="auto"/>
        <w:contextualSpacing/>
      </w:pPr>
      <w:r>
        <w:t>PRECISION OVER LONG DISTANCES PIC 02 : The Leuze ODSL 30 has an integral key pad with an LCD display and the unit interfaces with analogue outputs, serial RS 232/485 interfaces and teachable switching outputs.</w:t>
      </w:r>
    </w:p>
    <w:p w14:paraId="3E0436B2" w14:textId="77777777" w:rsidR="00ED333E" w:rsidRDefault="00ED333E" w:rsidP="00A472CE">
      <w:pPr>
        <w:spacing w:after="0" w:line="240" w:lineRule="auto"/>
        <w:contextualSpacing/>
      </w:pPr>
      <w:r w:rsidRPr="00ED333E">
        <w:lastRenderedPageBreak/>
        <w:t xml:space="preserve">ENDS … </w:t>
      </w:r>
      <w:r w:rsidR="00A472CE">
        <w:t>AUGUST</w:t>
      </w:r>
      <w:r w:rsidR="007636C7">
        <w:t xml:space="preserve"> 2017 </w:t>
      </w:r>
      <w:r w:rsidRPr="00ED333E">
        <w:t xml:space="preserve"> </w:t>
      </w:r>
    </w:p>
    <w:p w14:paraId="42B321A8" w14:textId="77777777" w:rsidR="00A472CE" w:rsidRPr="005F309F" w:rsidRDefault="00A472CE" w:rsidP="00A472CE">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6D1EFF72" w14:textId="77777777" w:rsidR="00A472CE" w:rsidRDefault="00A472CE" w:rsidP="00A472CE">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593ABB50" w14:textId="77777777" w:rsidR="00A472CE" w:rsidRDefault="00A472CE" w:rsidP="00A472CE">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3D30D27D" w14:textId="77777777" w:rsidR="00A472CE" w:rsidRDefault="00A472CE" w:rsidP="00A472CE">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1507EADE" w14:textId="77777777" w:rsidR="00A472CE" w:rsidRPr="00045942" w:rsidRDefault="00A472CE" w:rsidP="00A472CE">
      <w:pPr>
        <w:spacing w:after="0" w:line="240" w:lineRule="auto"/>
        <w:contextualSpacing/>
        <w:rPr>
          <w:rFonts w:ascii="Calibri" w:hAnsi="Calibri" w:cs="Tahoma"/>
        </w:rPr>
      </w:pPr>
    </w:p>
    <w:p w14:paraId="6BC9F7E0" w14:textId="77777777" w:rsidR="00A472CE" w:rsidRPr="00045942" w:rsidRDefault="00A472CE" w:rsidP="00A472CE">
      <w:pPr>
        <w:spacing w:after="0" w:line="240" w:lineRule="auto"/>
        <w:contextualSpacing/>
        <w:rPr>
          <w:rFonts w:ascii="Calibri" w:hAnsi="Calibri" w:cs="Tahoma"/>
        </w:rPr>
      </w:pPr>
      <w:r w:rsidRPr="00045942">
        <w:rPr>
          <w:rFonts w:ascii="Calibri" w:hAnsi="Calibri" w:cs="Tahoma"/>
        </w:rPr>
        <w:t>FOR</w:t>
      </w: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w:t>
      </w:r>
      <w:r w:rsidRPr="00045942">
        <w:rPr>
          <w:rFonts w:ascii="Calibri" w:hAnsi="Calibri" w:cs="Tahoma"/>
        </w:rPr>
        <w:tab/>
        <w:t>GERRY BRYANT</w:t>
      </w:r>
    </w:p>
    <w:p w14:paraId="3E37332D" w14:textId="77777777" w:rsidR="00A472CE" w:rsidRPr="00045942" w:rsidRDefault="00A472CE" w:rsidP="00A472CE">
      <w:pPr>
        <w:spacing w:after="0" w:line="240" w:lineRule="auto"/>
        <w:contextualSpacing/>
        <w:rPr>
          <w:rFonts w:ascii="Calibri" w:hAnsi="Calibri" w:cs="Tahoma"/>
        </w:rPr>
      </w:pP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ab/>
        <w:t>COUNTAPULSE CONTROLS (PTY) LTD</w:t>
      </w:r>
    </w:p>
    <w:p w14:paraId="66B32747" w14:textId="77777777" w:rsidR="00A472CE" w:rsidRDefault="00A472CE" w:rsidP="00A472CE">
      <w:pPr>
        <w:spacing w:after="0" w:line="240" w:lineRule="auto"/>
        <w:contextualSpacing/>
        <w:rPr>
          <w:rFonts w:ascii="Calibri" w:hAnsi="Calibri" w:cs="Tahoma"/>
        </w:rPr>
      </w:pP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ab/>
        <w:t>TELEPHONE : +27 011 615 7556</w:t>
      </w:r>
    </w:p>
    <w:p w14:paraId="01F6B825" w14:textId="77777777" w:rsidR="00A472CE" w:rsidRPr="00045942" w:rsidRDefault="00A472CE" w:rsidP="00A472CE">
      <w:pPr>
        <w:spacing w:after="0" w:line="240" w:lineRule="auto"/>
        <w:contextualSpacing/>
        <w:rPr>
          <w:rFonts w:ascii="Calibri" w:hAnsi="Calibri" w:cs="Tahoma"/>
        </w:rPr>
      </w:pPr>
      <w:r>
        <w:rPr>
          <w:rFonts w:ascii="Calibri" w:hAnsi="Calibri" w:cs="Tahoma"/>
        </w:rPr>
        <w:tab/>
      </w:r>
      <w:r>
        <w:rPr>
          <w:rFonts w:ascii="Calibri" w:hAnsi="Calibri" w:cs="Tahoma"/>
        </w:rPr>
        <w:tab/>
      </w:r>
      <w:r>
        <w:rPr>
          <w:rFonts w:ascii="Calibri" w:hAnsi="Calibri" w:cs="Tahoma"/>
        </w:rPr>
        <w:tab/>
      </w:r>
      <w:r>
        <w:rPr>
          <w:rFonts w:ascii="Calibri" w:hAnsi="Calibri" w:cs="Tahoma"/>
        </w:rPr>
        <w:tab/>
        <w:t>E-MAIL: bryant@countapulse.co.za</w:t>
      </w:r>
    </w:p>
    <w:p w14:paraId="710325C0" w14:textId="77777777" w:rsidR="00A472CE" w:rsidRPr="00045942" w:rsidRDefault="00A472CE" w:rsidP="00A472CE">
      <w:pPr>
        <w:spacing w:after="0" w:line="240" w:lineRule="auto"/>
        <w:contextualSpacing/>
        <w:rPr>
          <w:rFonts w:ascii="Calibri" w:hAnsi="Calibri" w:cs="Tahoma"/>
        </w:rPr>
      </w:pPr>
      <w:r w:rsidRPr="00045942">
        <w:rPr>
          <w:rFonts w:ascii="Calibri" w:hAnsi="Calibri" w:cs="Tahoma"/>
        </w:rPr>
        <w:tab/>
      </w:r>
      <w:r w:rsidRPr="00045942">
        <w:rPr>
          <w:rFonts w:ascii="Calibri" w:hAnsi="Calibri" w:cs="Tahoma"/>
        </w:rPr>
        <w:tab/>
      </w:r>
      <w:r>
        <w:rPr>
          <w:rFonts w:ascii="Calibri" w:hAnsi="Calibri" w:cs="Tahoma"/>
        </w:rPr>
        <w:tab/>
      </w:r>
      <w:r w:rsidRPr="00045942">
        <w:rPr>
          <w:rFonts w:ascii="Calibri" w:hAnsi="Calibri" w:cs="Tahoma"/>
        </w:rPr>
        <w:tab/>
      </w:r>
      <w:r>
        <w:rPr>
          <w:rFonts w:ascii="Calibri" w:hAnsi="Calibri" w:cs="Tahoma"/>
        </w:rPr>
        <w:t xml:space="preserve">WEBSITE: </w:t>
      </w:r>
      <w:r w:rsidRPr="00045942">
        <w:rPr>
          <w:rFonts w:ascii="Calibri" w:hAnsi="Calibri" w:cs="Tahoma"/>
        </w:rPr>
        <w:t>www.countapulse.co.za</w:t>
      </w:r>
    </w:p>
    <w:p w14:paraId="20CC2D71" w14:textId="77777777" w:rsidR="00A472CE" w:rsidRDefault="00A472CE" w:rsidP="00A472CE">
      <w:pPr>
        <w:spacing w:after="0" w:line="240" w:lineRule="auto"/>
        <w:contextualSpacing/>
      </w:pPr>
    </w:p>
    <w:sectPr w:rsidR="00A472C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041CA5" w14:textId="77777777" w:rsidR="00E76BE9" w:rsidRDefault="00E76BE9" w:rsidP="00602D78">
      <w:pPr>
        <w:spacing w:after="0" w:line="240" w:lineRule="auto"/>
      </w:pPr>
      <w:r>
        <w:separator/>
      </w:r>
    </w:p>
  </w:endnote>
  <w:endnote w:type="continuationSeparator" w:id="0">
    <w:p w14:paraId="49E83492" w14:textId="77777777" w:rsidR="00E76BE9" w:rsidRDefault="00E76BE9" w:rsidP="00602D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4816962"/>
      <w:docPartObj>
        <w:docPartGallery w:val="Page Numbers (Bottom of Page)"/>
        <w:docPartUnique/>
      </w:docPartObj>
    </w:sdtPr>
    <w:sdtEndPr>
      <w:rPr>
        <w:noProof/>
      </w:rPr>
    </w:sdtEndPr>
    <w:sdtContent>
      <w:p w14:paraId="607DB607" w14:textId="77777777" w:rsidR="00602D78" w:rsidRDefault="00602D78">
        <w:pPr>
          <w:pStyle w:val="Footer"/>
          <w:jc w:val="right"/>
        </w:pPr>
        <w:r>
          <w:fldChar w:fldCharType="begin"/>
        </w:r>
        <w:r>
          <w:instrText xml:space="preserve"> PAGE   \* MERGEFORMAT </w:instrText>
        </w:r>
        <w:r>
          <w:fldChar w:fldCharType="separate"/>
        </w:r>
        <w:r w:rsidR="00151ECD">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675347" w14:textId="77777777" w:rsidR="00E76BE9" w:rsidRDefault="00E76BE9" w:rsidP="00602D78">
      <w:pPr>
        <w:spacing w:after="0" w:line="240" w:lineRule="auto"/>
      </w:pPr>
      <w:r>
        <w:separator/>
      </w:r>
    </w:p>
  </w:footnote>
  <w:footnote w:type="continuationSeparator" w:id="0">
    <w:p w14:paraId="138644D7" w14:textId="77777777" w:rsidR="00E76BE9" w:rsidRDefault="00E76BE9" w:rsidP="00602D7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125627" w14:textId="77777777" w:rsidR="00602D78" w:rsidRDefault="00602D78" w:rsidP="00602D78">
    <w:pPr>
      <w:pStyle w:val="Header"/>
      <w:jc w:val="right"/>
    </w:pPr>
    <w:r>
      <w:t>precision over long distances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7AA"/>
    <w:rsid w:val="00066E26"/>
    <w:rsid w:val="00151ECD"/>
    <w:rsid w:val="001D5BB0"/>
    <w:rsid w:val="001E27AA"/>
    <w:rsid w:val="00444592"/>
    <w:rsid w:val="00602D78"/>
    <w:rsid w:val="00666707"/>
    <w:rsid w:val="0070148D"/>
    <w:rsid w:val="007636C7"/>
    <w:rsid w:val="009421CA"/>
    <w:rsid w:val="00A472CE"/>
    <w:rsid w:val="00A76CBF"/>
    <w:rsid w:val="00BD71D1"/>
    <w:rsid w:val="00C201B0"/>
    <w:rsid w:val="00E76BE9"/>
    <w:rsid w:val="00ED333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9336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2D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D78"/>
  </w:style>
  <w:style w:type="paragraph" w:styleId="Footer">
    <w:name w:val="footer"/>
    <w:basedOn w:val="Normal"/>
    <w:link w:val="FooterChar"/>
    <w:uiPriority w:val="99"/>
    <w:unhideWhenUsed/>
    <w:rsid w:val="00602D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D78"/>
  </w:style>
  <w:style w:type="paragraph" w:styleId="BalloonText">
    <w:name w:val="Balloon Text"/>
    <w:basedOn w:val="Normal"/>
    <w:link w:val="BalloonTextChar"/>
    <w:uiPriority w:val="99"/>
    <w:semiHidden/>
    <w:unhideWhenUsed/>
    <w:rsid w:val="00602D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D78"/>
    <w:rPr>
      <w:rFonts w:ascii="Tahoma" w:hAnsi="Tahoma" w:cs="Tahoma"/>
      <w:sz w:val="16"/>
      <w:szCs w:val="16"/>
    </w:rPr>
  </w:style>
  <w:style w:type="character" w:styleId="Hyperlink">
    <w:name w:val="Hyperlink"/>
    <w:rsid w:val="00A76CBF"/>
    <w:rPr>
      <w:color w:val="0000FF"/>
      <w:u w:val="single"/>
    </w:rPr>
  </w:style>
  <w:style w:type="paragraph" w:styleId="PlainText">
    <w:name w:val="Plain Text"/>
    <w:basedOn w:val="Normal"/>
    <w:link w:val="PlainTextChar"/>
    <w:unhideWhenUsed/>
    <w:rsid w:val="00A76CBF"/>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A76CBF"/>
    <w:rPr>
      <w:rFonts w:ascii="Courier New" w:eastAsia="Times New Roman" w:hAnsi="Courier New"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351</Words>
  <Characters>2005</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2017-07-20T14:48:00Z</cp:lastPrinted>
  <dcterms:created xsi:type="dcterms:W3CDTF">2017-09-01T14:07:00Z</dcterms:created>
  <dcterms:modified xsi:type="dcterms:W3CDTF">2017-09-01T14:07:00Z</dcterms:modified>
</cp:coreProperties>
</file>