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F811B" w14:textId="77777777" w:rsidR="00472D39" w:rsidRPr="00472D39" w:rsidRDefault="00472D39" w:rsidP="00FF4829">
      <w:pPr>
        <w:spacing w:after="0" w:line="360" w:lineRule="auto"/>
        <w:rPr>
          <w:rFonts w:ascii="Arial" w:hAnsi="Arial" w:cs="Arial"/>
        </w:rPr>
      </w:pPr>
      <w:bookmarkStart w:id="0" w:name="_GoBack"/>
      <w:bookmarkEnd w:id="0"/>
      <w:r w:rsidRPr="00472D39">
        <w:rPr>
          <w:rFonts w:ascii="Arial" w:hAnsi="Arial" w:cs="Arial"/>
          <w:b/>
        </w:rPr>
        <w:t>ELECTRA MINING BOTSWANA</w:t>
      </w:r>
      <w:r w:rsidR="00FF4829">
        <w:rPr>
          <w:rFonts w:ascii="Arial" w:hAnsi="Arial" w:cs="Arial"/>
          <w:b/>
        </w:rPr>
        <w:t xml:space="preserve">: </w:t>
      </w:r>
      <w:r w:rsidRPr="00472D39">
        <w:rPr>
          <w:rFonts w:ascii="Arial" w:hAnsi="Arial" w:cs="Arial"/>
        </w:rPr>
        <w:t>12-14 SEPTEMBER 2017</w:t>
      </w:r>
    </w:p>
    <w:p w14:paraId="00B8EAAA" w14:textId="77777777" w:rsidR="00472D39" w:rsidRPr="004959F1" w:rsidRDefault="00472D39" w:rsidP="00472D39">
      <w:pPr>
        <w:spacing w:after="0" w:line="360" w:lineRule="auto"/>
        <w:rPr>
          <w:rFonts w:ascii="Arial" w:hAnsi="Arial" w:cs="Arial"/>
        </w:rPr>
      </w:pPr>
      <w:r w:rsidRPr="004959F1">
        <w:rPr>
          <w:rFonts w:ascii="Arial" w:hAnsi="Arial" w:cs="Arial"/>
        </w:rPr>
        <w:t>Press Release #</w:t>
      </w:r>
      <w:r w:rsidR="005430AA" w:rsidRPr="004959F1">
        <w:rPr>
          <w:rFonts w:ascii="Arial" w:hAnsi="Arial" w:cs="Arial"/>
        </w:rPr>
        <w:t>4</w:t>
      </w:r>
      <w:r w:rsidR="00740681" w:rsidRPr="004959F1">
        <w:rPr>
          <w:rFonts w:ascii="Arial" w:hAnsi="Arial" w:cs="Arial"/>
        </w:rPr>
        <w:t xml:space="preserve"> - </w:t>
      </w:r>
      <w:r w:rsidR="004959F1" w:rsidRPr="004959F1">
        <w:rPr>
          <w:rFonts w:ascii="Arial" w:hAnsi="Arial" w:cs="Arial"/>
        </w:rPr>
        <w:t>FINAL</w:t>
      </w:r>
    </w:p>
    <w:p w14:paraId="510F26FE" w14:textId="77777777" w:rsidR="00472D39" w:rsidRPr="00472D39" w:rsidRDefault="005430AA" w:rsidP="00472D39">
      <w:pPr>
        <w:spacing w:after="0" w:line="360" w:lineRule="auto"/>
        <w:rPr>
          <w:rFonts w:ascii="Arial" w:hAnsi="Arial" w:cs="Arial"/>
        </w:rPr>
      </w:pPr>
      <w:r>
        <w:rPr>
          <w:rFonts w:ascii="Arial" w:hAnsi="Arial" w:cs="Arial"/>
        </w:rPr>
        <w:t xml:space="preserve">June </w:t>
      </w:r>
      <w:r w:rsidR="00F168A4">
        <w:rPr>
          <w:rFonts w:ascii="Arial" w:hAnsi="Arial" w:cs="Arial"/>
        </w:rPr>
        <w:t>2017</w:t>
      </w:r>
    </w:p>
    <w:p w14:paraId="4D57B0B2" w14:textId="77777777" w:rsidR="00972450" w:rsidRPr="005430AA" w:rsidRDefault="00972450" w:rsidP="005430AA">
      <w:pPr>
        <w:spacing w:after="0" w:line="360" w:lineRule="auto"/>
        <w:rPr>
          <w:rFonts w:ascii="Arial" w:hAnsi="Arial" w:cs="Arial"/>
          <w:color w:val="E36C0A" w:themeColor="accent6" w:themeShade="BF"/>
        </w:rPr>
      </w:pPr>
    </w:p>
    <w:p w14:paraId="38227A7A" w14:textId="77777777" w:rsidR="005430AA" w:rsidRPr="000C0619" w:rsidRDefault="005430AA" w:rsidP="005430AA">
      <w:pPr>
        <w:spacing w:after="0" w:line="360" w:lineRule="auto"/>
        <w:rPr>
          <w:rFonts w:ascii="Arial" w:hAnsi="Arial" w:cs="Arial"/>
          <w:b/>
          <w:sz w:val="28"/>
          <w:szCs w:val="28"/>
        </w:rPr>
      </w:pPr>
      <w:r w:rsidRPr="000C0619">
        <w:rPr>
          <w:rFonts w:ascii="Arial" w:hAnsi="Arial" w:cs="Arial"/>
          <w:b/>
          <w:sz w:val="28"/>
          <w:szCs w:val="28"/>
        </w:rPr>
        <w:t xml:space="preserve">Electra Mining Botswana </w:t>
      </w:r>
      <w:r w:rsidR="00FB2AB0" w:rsidRPr="000C0619">
        <w:rPr>
          <w:rFonts w:ascii="Arial" w:hAnsi="Arial" w:cs="Arial"/>
          <w:b/>
          <w:sz w:val="28"/>
          <w:szCs w:val="28"/>
        </w:rPr>
        <w:t>attract</w:t>
      </w:r>
      <w:r w:rsidR="007D0545" w:rsidRPr="000C0619">
        <w:rPr>
          <w:rFonts w:ascii="Arial" w:hAnsi="Arial" w:cs="Arial"/>
          <w:b/>
          <w:sz w:val="28"/>
          <w:szCs w:val="28"/>
        </w:rPr>
        <w:t xml:space="preserve">ing top names and </w:t>
      </w:r>
      <w:r w:rsidR="00FB2AB0" w:rsidRPr="000C0619">
        <w:rPr>
          <w:rFonts w:ascii="Arial" w:hAnsi="Arial" w:cs="Arial"/>
          <w:b/>
          <w:sz w:val="28"/>
          <w:szCs w:val="28"/>
        </w:rPr>
        <w:t xml:space="preserve">industry </w:t>
      </w:r>
      <w:r w:rsidR="007D0545" w:rsidRPr="000C0619">
        <w:rPr>
          <w:rFonts w:ascii="Arial" w:hAnsi="Arial" w:cs="Arial"/>
          <w:b/>
          <w:sz w:val="28"/>
          <w:szCs w:val="28"/>
        </w:rPr>
        <w:t>s</w:t>
      </w:r>
      <w:r w:rsidRPr="000C0619">
        <w:rPr>
          <w:rFonts w:ascii="Arial" w:hAnsi="Arial" w:cs="Arial"/>
          <w:b/>
          <w:sz w:val="28"/>
          <w:szCs w:val="28"/>
        </w:rPr>
        <w:t>upport</w:t>
      </w:r>
    </w:p>
    <w:p w14:paraId="1DC15DAF" w14:textId="77777777" w:rsidR="005430AA" w:rsidRPr="000C0619" w:rsidRDefault="005430AA" w:rsidP="005430AA">
      <w:pPr>
        <w:spacing w:after="0" w:line="360" w:lineRule="auto"/>
        <w:rPr>
          <w:rFonts w:ascii="Arial" w:hAnsi="Arial" w:cs="Arial"/>
        </w:rPr>
      </w:pPr>
    </w:p>
    <w:p w14:paraId="1E33C15E" w14:textId="77777777" w:rsidR="007D0545" w:rsidRDefault="007D0545" w:rsidP="007008AD">
      <w:pPr>
        <w:spacing w:after="0" w:line="360" w:lineRule="auto"/>
        <w:jc w:val="both"/>
        <w:rPr>
          <w:rFonts w:ascii="Arial" w:hAnsi="Arial" w:cs="Arial"/>
        </w:rPr>
      </w:pPr>
      <w:r w:rsidRPr="000C0619">
        <w:rPr>
          <w:rFonts w:ascii="Arial" w:eastAsia="Times New Roman" w:hAnsi="Arial" w:cs="Arial"/>
          <w:shd w:val="clear" w:color="auto" w:fill="FFFFFF"/>
          <w:lang w:eastAsia="en-ZA"/>
        </w:rPr>
        <w:t>Leading local and international suppliers to the mining, industrial and power generation sectors</w:t>
      </w:r>
      <w:r w:rsidRPr="000C0619">
        <w:rPr>
          <w:rFonts w:ascii="Arial" w:hAnsi="Arial" w:cs="Arial"/>
        </w:rPr>
        <w:t xml:space="preserve"> have </w:t>
      </w:r>
      <w:r w:rsidR="007A49DA" w:rsidRPr="000C0619">
        <w:rPr>
          <w:rFonts w:ascii="Arial" w:hAnsi="Arial" w:cs="Arial"/>
        </w:rPr>
        <w:t xml:space="preserve">embraced </w:t>
      </w:r>
      <w:r w:rsidRPr="000C0619">
        <w:rPr>
          <w:rFonts w:ascii="Arial" w:hAnsi="Arial" w:cs="Arial"/>
        </w:rPr>
        <w:t xml:space="preserve">the </w:t>
      </w:r>
      <w:r w:rsidR="007A49DA" w:rsidRPr="000C0619">
        <w:rPr>
          <w:rFonts w:ascii="Arial" w:hAnsi="Arial" w:cs="Arial"/>
        </w:rPr>
        <w:t xml:space="preserve">business growth </w:t>
      </w:r>
      <w:r w:rsidRPr="000C0619">
        <w:rPr>
          <w:rFonts w:ascii="Arial" w:hAnsi="Arial" w:cs="Arial"/>
        </w:rPr>
        <w:t>opportunity that E</w:t>
      </w:r>
      <w:r w:rsidR="005430AA" w:rsidRPr="000C0619">
        <w:rPr>
          <w:rFonts w:ascii="Arial" w:hAnsi="Arial" w:cs="Arial"/>
        </w:rPr>
        <w:t xml:space="preserve">lectra Mining Botswana </w:t>
      </w:r>
      <w:r w:rsidRPr="000C0619">
        <w:rPr>
          <w:rFonts w:ascii="Arial" w:hAnsi="Arial" w:cs="Arial"/>
        </w:rPr>
        <w:t>presents in the region</w:t>
      </w:r>
      <w:r w:rsidR="007A49DA" w:rsidRPr="000C0619">
        <w:rPr>
          <w:rFonts w:ascii="Arial" w:hAnsi="Arial" w:cs="Arial"/>
        </w:rPr>
        <w:t xml:space="preserve">. </w:t>
      </w:r>
    </w:p>
    <w:p w14:paraId="428DEEDE" w14:textId="77777777" w:rsidR="00C94E41" w:rsidRPr="000C0619" w:rsidRDefault="00C94E41" w:rsidP="007008AD">
      <w:pPr>
        <w:spacing w:after="0" w:line="360" w:lineRule="auto"/>
        <w:jc w:val="both"/>
        <w:rPr>
          <w:rFonts w:ascii="Arial" w:eastAsia="Times New Roman" w:hAnsi="Arial" w:cs="Arial"/>
          <w:shd w:val="clear" w:color="auto" w:fill="FFFFFF"/>
          <w:lang w:eastAsia="en-ZA"/>
        </w:rPr>
      </w:pPr>
    </w:p>
    <w:p w14:paraId="5A118B92" w14:textId="77777777" w:rsidR="007D0545" w:rsidRPr="000C0619" w:rsidRDefault="007D0545" w:rsidP="007008AD">
      <w:pPr>
        <w:spacing w:after="0" w:line="360" w:lineRule="auto"/>
        <w:jc w:val="both"/>
        <w:rPr>
          <w:rFonts w:ascii="Arial" w:hAnsi="Arial" w:cs="Arial"/>
        </w:rPr>
      </w:pPr>
      <w:r w:rsidRPr="000C0619">
        <w:rPr>
          <w:rFonts w:ascii="Arial" w:hAnsi="Arial" w:cs="Arial"/>
        </w:rPr>
        <w:t xml:space="preserve">Komatsu Botswana, Atlas Copco Botswana, Hansen &amp; Genwest, Cummins SA, Phoenix Contact, Worley Parsons RSA, Haas Factory Outlet CNC Machine Tools SA and Redpath Mining South Africa are amongst </w:t>
      </w:r>
      <w:r w:rsidR="007A49DA" w:rsidRPr="000C0619">
        <w:rPr>
          <w:rFonts w:ascii="Arial" w:hAnsi="Arial" w:cs="Arial"/>
        </w:rPr>
        <w:t xml:space="preserve">the </w:t>
      </w:r>
      <w:r w:rsidRPr="000C0619">
        <w:rPr>
          <w:rFonts w:ascii="Arial" w:hAnsi="Arial" w:cs="Arial"/>
        </w:rPr>
        <w:t xml:space="preserve">many companies that will be </w:t>
      </w:r>
      <w:r w:rsidR="00C94E41" w:rsidRPr="000C0619">
        <w:rPr>
          <w:rFonts w:ascii="Arial" w:hAnsi="Arial" w:cs="Arial"/>
        </w:rPr>
        <w:t xml:space="preserve">exhibiting </w:t>
      </w:r>
      <w:r w:rsidR="00C94E41" w:rsidRPr="000C0619">
        <w:rPr>
          <w:rFonts w:ascii="Arial" w:eastAsia="Times New Roman" w:hAnsi="Arial" w:cs="Arial"/>
          <w:shd w:val="clear" w:color="auto" w:fill="FFFFFF"/>
          <w:lang w:eastAsia="en-ZA"/>
        </w:rPr>
        <w:t>at this year’s show</w:t>
      </w:r>
      <w:r w:rsidR="00C94E41">
        <w:rPr>
          <w:rFonts w:ascii="Arial" w:eastAsia="Times New Roman" w:hAnsi="Arial" w:cs="Arial"/>
          <w:shd w:val="clear" w:color="auto" w:fill="FFFFFF"/>
          <w:lang w:eastAsia="en-ZA"/>
        </w:rPr>
        <w:t xml:space="preserve">, </w:t>
      </w:r>
      <w:r w:rsidR="00C94E41" w:rsidRPr="000C0619">
        <w:rPr>
          <w:rFonts w:ascii="Arial" w:eastAsia="Times New Roman" w:hAnsi="Arial" w:cs="Arial"/>
          <w:shd w:val="clear" w:color="auto" w:fill="FFFFFF"/>
          <w:lang w:eastAsia="en-ZA"/>
        </w:rPr>
        <w:t>which will be taking place at the Gaborone Fairgrounds from 12-14 September.</w:t>
      </w:r>
    </w:p>
    <w:p w14:paraId="6E244078" w14:textId="77777777" w:rsidR="007A49DA" w:rsidRPr="000C0619" w:rsidRDefault="007A49DA" w:rsidP="007D0545">
      <w:pPr>
        <w:spacing w:after="0" w:line="360" w:lineRule="auto"/>
        <w:rPr>
          <w:rFonts w:ascii="Arial" w:hAnsi="Arial" w:cs="Arial"/>
        </w:rPr>
      </w:pPr>
    </w:p>
    <w:p w14:paraId="7FCA3307" w14:textId="77777777" w:rsidR="007A49DA" w:rsidRPr="000C0619" w:rsidRDefault="00C94E41" w:rsidP="005430AA">
      <w:pPr>
        <w:spacing w:after="0" w:line="360" w:lineRule="auto"/>
        <w:jc w:val="both"/>
        <w:rPr>
          <w:rFonts w:ascii="Arial" w:hAnsi="Arial" w:cs="Arial"/>
        </w:rPr>
      </w:pPr>
      <w:r>
        <w:rPr>
          <w:rFonts w:ascii="Arial" w:hAnsi="Arial" w:cs="Arial"/>
        </w:rPr>
        <w:t>Th</w:t>
      </w:r>
      <w:r w:rsidR="007008AD" w:rsidRPr="000C0619">
        <w:rPr>
          <w:rFonts w:ascii="Arial" w:hAnsi="Arial" w:cs="Arial"/>
        </w:rPr>
        <w:t xml:space="preserve">e </w:t>
      </w:r>
      <w:r w:rsidR="005430AA" w:rsidRPr="000C0619">
        <w:rPr>
          <w:rFonts w:ascii="Arial" w:hAnsi="Arial" w:cs="Arial"/>
        </w:rPr>
        <w:t>Botswana Ministry of Mineral Resources, Green Technology and Energy Security (formerly the Ministry of Minerals, Energy and Water Resources)</w:t>
      </w:r>
      <w:r w:rsidR="007A49DA" w:rsidRPr="000C0619">
        <w:rPr>
          <w:rFonts w:ascii="Arial" w:hAnsi="Arial" w:cs="Arial"/>
        </w:rPr>
        <w:t xml:space="preserve"> </w:t>
      </w:r>
      <w:r w:rsidR="00E36C86">
        <w:rPr>
          <w:rFonts w:ascii="Arial" w:hAnsi="Arial" w:cs="Arial"/>
        </w:rPr>
        <w:t xml:space="preserve">has endorsed Electra Mining Botswana again this year. Support has also been given by the </w:t>
      </w:r>
      <w:r w:rsidR="005430AA" w:rsidRPr="000C0619">
        <w:rPr>
          <w:rFonts w:ascii="Arial" w:hAnsi="Arial" w:cs="Arial"/>
        </w:rPr>
        <w:t>Botswana Chamber of Mines and the South African Capital Equipment Export Council</w:t>
      </w:r>
      <w:r w:rsidR="007A49DA" w:rsidRPr="000C0619">
        <w:rPr>
          <w:rFonts w:ascii="Arial" w:hAnsi="Arial" w:cs="Arial"/>
        </w:rPr>
        <w:t>, both of whom will be exhibiting.</w:t>
      </w:r>
    </w:p>
    <w:p w14:paraId="0B148211" w14:textId="77777777" w:rsidR="007A49DA" w:rsidRPr="000C0619" w:rsidRDefault="007A49DA" w:rsidP="005430AA">
      <w:pPr>
        <w:spacing w:after="0" w:line="360" w:lineRule="auto"/>
        <w:jc w:val="both"/>
        <w:rPr>
          <w:rFonts w:ascii="Arial" w:hAnsi="Arial" w:cs="Arial"/>
        </w:rPr>
      </w:pPr>
    </w:p>
    <w:p w14:paraId="2CCE76A8" w14:textId="77777777" w:rsidR="00F72F2B" w:rsidRPr="000C0619" w:rsidRDefault="006B61E3" w:rsidP="00F72F2B">
      <w:pPr>
        <w:spacing w:after="0" w:line="360" w:lineRule="auto"/>
        <w:jc w:val="both"/>
        <w:rPr>
          <w:rFonts w:ascii="Arial" w:hAnsi="Arial" w:cs="Arial"/>
        </w:rPr>
      </w:pPr>
      <w:r w:rsidRPr="000C0619">
        <w:rPr>
          <w:rFonts w:ascii="Arial" w:hAnsi="Arial" w:cs="Arial"/>
        </w:rPr>
        <w:t xml:space="preserve">Botswana </w:t>
      </w:r>
      <w:r w:rsidR="007008AD" w:rsidRPr="000C0619">
        <w:rPr>
          <w:rFonts w:ascii="Arial" w:hAnsi="Arial" w:cs="Arial"/>
        </w:rPr>
        <w:t>ha</w:t>
      </w:r>
      <w:r w:rsidR="00E36C86">
        <w:rPr>
          <w:rFonts w:ascii="Arial" w:hAnsi="Arial" w:cs="Arial"/>
        </w:rPr>
        <w:t xml:space="preserve">s </w:t>
      </w:r>
      <w:r w:rsidR="007008AD" w:rsidRPr="000C0619">
        <w:rPr>
          <w:rFonts w:ascii="Arial" w:hAnsi="Arial" w:cs="Arial"/>
        </w:rPr>
        <w:t xml:space="preserve">recently been ranked as the </w:t>
      </w:r>
      <w:r w:rsidRPr="000C0619">
        <w:rPr>
          <w:rFonts w:ascii="Arial" w:hAnsi="Arial" w:cs="Arial"/>
        </w:rPr>
        <w:t>most attractive economy for those interested in investing in Africa</w:t>
      </w:r>
      <w:r w:rsidR="007008AD" w:rsidRPr="000C0619">
        <w:rPr>
          <w:rFonts w:ascii="Arial" w:hAnsi="Arial" w:cs="Arial"/>
        </w:rPr>
        <w:t xml:space="preserve">, </w:t>
      </w:r>
      <w:r w:rsidR="00E36C86">
        <w:rPr>
          <w:rFonts w:ascii="Arial" w:hAnsi="Arial" w:cs="Arial"/>
        </w:rPr>
        <w:t>a</w:t>
      </w:r>
      <w:r w:rsidR="007008AD" w:rsidRPr="000C0619">
        <w:rPr>
          <w:rFonts w:ascii="Arial" w:hAnsi="Arial" w:cs="Arial"/>
        </w:rPr>
        <w:t xml:space="preserve">ccording to the </w:t>
      </w:r>
      <w:r w:rsidRPr="000C0619">
        <w:rPr>
          <w:rFonts w:ascii="Arial" w:hAnsi="Arial" w:cs="Arial"/>
        </w:rPr>
        <w:t xml:space="preserve">latest </w:t>
      </w:r>
      <w:r w:rsidR="00FB2AB0" w:rsidRPr="000C0619">
        <w:rPr>
          <w:rFonts w:ascii="Arial" w:hAnsi="Arial" w:cs="Arial"/>
        </w:rPr>
        <w:t>Africa Investment Index (AII)</w:t>
      </w:r>
      <w:r w:rsidR="00C715EE" w:rsidRPr="000C0619">
        <w:rPr>
          <w:rFonts w:ascii="Arial" w:hAnsi="Arial" w:cs="Arial"/>
        </w:rPr>
        <w:t xml:space="preserve"> (April 2017)</w:t>
      </w:r>
      <w:r w:rsidR="00FB2AB0" w:rsidRPr="000C0619">
        <w:rPr>
          <w:rFonts w:ascii="Arial" w:hAnsi="Arial" w:cs="Arial"/>
        </w:rPr>
        <w:t xml:space="preserve">, by </w:t>
      </w:r>
      <w:r w:rsidR="007008AD" w:rsidRPr="000C0619">
        <w:rPr>
          <w:rFonts w:ascii="Arial" w:hAnsi="Arial" w:cs="Arial"/>
        </w:rPr>
        <w:t xml:space="preserve">the </w:t>
      </w:r>
      <w:r w:rsidR="00FB2AB0" w:rsidRPr="000C0619">
        <w:rPr>
          <w:rFonts w:ascii="Arial" w:hAnsi="Arial" w:cs="Arial"/>
        </w:rPr>
        <w:t>Quantum Global Research Lab</w:t>
      </w:r>
      <w:r w:rsidR="00E36C86">
        <w:rPr>
          <w:rFonts w:ascii="Arial" w:hAnsi="Arial" w:cs="Arial"/>
        </w:rPr>
        <w:t xml:space="preserve">. </w:t>
      </w:r>
      <w:r w:rsidR="00C715EE" w:rsidRPr="000C0619">
        <w:rPr>
          <w:rFonts w:ascii="Arial" w:hAnsi="Arial" w:cs="Arial"/>
        </w:rPr>
        <w:t xml:space="preserve">Botswana </w:t>
      </w:r>
      <w:r w:rsidR="007008AD" w:rsidRPr="000C0619">
        <w:rPr>
          <w:rFonts w:ascii="Arial" w:hAnsi="Arial" w:cs="Arial"/>
        </w:rPr>
        <w:t xml:space="preserve">comes out tops </w:t>
      </w:r>
      <w:r w:rsidR="00E36C86">
        <w:rPr>
          <w:rFonts w:ascii="Arial" w:hAnsi="Arial" w:cs="Arial"/>
        </w:rPr>
        <w:t xml:space="preserve">out of 54 African countries </w:t>
      </w:r>
      <w:r w:rsidR="007008AD" w:rsidRPr="000C0619">
        <w:rPr>
          <w:rFonts w:ascii="Arial" w:hAnsi="Arial" w:cs="Arial"/>
        </w:rPr>
        <w:t xml:space="preserve">and </w:t>
      </w:r>
      <w:r w:rsidR="00C715EE" w:rsidRPr="000C0619">
        <w:rPr>
          <w:rFonts w:ascii="Arial" w:hAnsi="Arial" w:cs="Arial"/>
        </w:rPr>
        <w:t>scores highly across a range of categories such as credit rating, current account ratio, import cover and ease of doing business.</w:t>
      </w:r>
      <w:r w:rsidR="007008AD" w:rsidRPr="000C0619">
        <w:rPr>
          <w:rFonts w:ascii="Arial" w:hAnsi="Arial" w:cs="Arial"/>
        </w:rPr>
        <w:t xml:space="preserve"> </w:t>
      </w:r>
    </w:p>
    <w:p w14:paraId="07AAD284" w14:textId="77777777" w:rsidR="007008AD" w:rsidRPr="00F72F2B" w:rsidRDefault="007008AD" w:rsidP="00F72F2B">
      <w:pPr>
        <w:spacing w:after="0" w:line="360" w:lineRule="auto"/>
        <w:jc w:val="both"/>
        <w:rPr>
          <w:rFonts w:ascii="Arial" w:hAnsi="Arial" w:cs="Arial"/>
          <w:color w:val="943634" w:themeColor="accent2" w:themeShade="BF"/>
          <w:sz w:val="20"/>
          <w:szCs w:val="20"/>
        </w:rPr>
      </w:pPr>
      <w:r w:rsidRPr="00316659">
        <w:rPr>
          <w:rFonts w:ascii="Arial" w:hAnsi="Arial" w:cs="Arial"/>
          <w:sz w:val="20"/>
          <w:szCs w:val="20"/>
        </w:rPr>
        <w:t>(</w:t>
      </w:r>
      <w:hyperlink r:id="rId5" w:history="1">
        <w:r w:rsidRPr="00F72F2B">
          <w:rPr>
            <w:rStyle w:val="Hyperlink"/>
            <w:rFonts w:ascii="Arial" w:hAnsi="Arial" w:cs="Arial"/>
            <w:color w:val="0000BF" w:themeColor="hyperlink" w:themeShade="BF"/>
            <w:sz w:val="20"/>
            <w:szCs w:val="20"/>
          </w:rPr>
          <w:t>https://quantumglobalgroup.com/knowledge-hub/africa-investment-index/africa-investment-index/</w:t>
        </w:r>
      </w:hyperlink>
      <w:r w:rsidRPr="00316659">
        <w:rPr>
          <w:rFonts w:ascii="Arial" w:hAnsi="Arial" w:cs="Arial"/>
          <w:sz w:val="20"/>
          <w:szCs w:val="20"/>
        </w:rPr>
        <w:t>).</w:t>
      </w:r>
    </w:p>
    <w:p w14:paraId="3F5AD05E" w14:textId="77777777" w:rsidR="007008AD" w:rsidRDefault="007008AD" w:rsidP="00E36C86">
      <w:pPr>
        <w:spacing w:after="0" w:line="360" w:lineRule="auto"/>
        <w:jc w:val="both"/>
        <w:rPr>
          <w:rFonts w:ascii="Arial" w:hAnsi="Arial" w:cs="Arial"/>
          <w:color w:val="943634" w:themeColor="accent2" w:themeShade="BF"/>
        </w:rPr>
      </w:pPr>
    </w:p>
    <w:p w14:paraId="19F88BC1" w14:textId="77777777" w:rsidR="00E36C86" w:rsidRDefault="007C74E4" w:rsidP="00E36C86">
      <w:pPr>
        <w:spacing w:after="0" w:line="360" w:lineRule="auto"/>
        <w:jc w:val="both"/>
        <w:rPr>
          <w:rFonts w:ascii="Arial" w:hAnsi="Arial" w:cs="Arial"/>
        </w:rPr>
      </w:pPr>
      <w:r>
        <w:rPr>
          <w:rFonts w:ascii="Arial" w:hAnsi="Arial" w:cs="Arial"/>
        </w:rPr>
        <w:t xml:space="preserve">Commenting on the Index in the </w:t>
      </w:r>
      <w:r w:rsidRPr="000C0619">
        <w:rPr>
          <w:rFonts w:ascii="Arial" w:hAnsi="Arial" w:cs="Arial"/>
        </w:rPr>
        <w:t xml:space="preserve">Africa Investment Review (AIR) </w:t>
      </w:r>
      <w:r w:rsidR="00375AF7">
        <w:rPr>
          <w:rFonts w:ascii="Arial" w:hAnsi="Arial" w:cs="Arial"/>
        </w:rPr>
        <w:t>(</w:t>
      </w:r>
      <w:r w:rsidRPr="000C0619">
        <w:rPr>
          <w:rFonts w:ascii="Arial" w:hAnsi="Arial" w:cs="Arial"/>
        </w:rPr>
        <w:t>Q2 2017</w:t>
      </w:r>
      <w:r w:rsidR="00375AF7">
        <w:rPr>
          <w:rFonts w:ascii="Arial" w:hAnsi="Arial" w:cs="Arial"/>
        </w:rPr>
        <w:t xml:space="preserve">), </w:t>
      </w:r>
      <w:r w:rsidR="006E1DE6" w:rsidRPr="000C0619">
        <w:rPr>
          <w:rFonts w:ascii="Arial" w:hAnsi="Arial" w:cs="Arial"/>
        </w:rPr>
        <w:t xml:space="preserve">Milton Delo of Quantum </w:t>
      </w:r>
      <w:r w:rsidR="00E36C86">
        <w:rPr>
          <w:rFonts w:ascii="Arial" w:hAnsi="Arial" w:cs="Arial"/>
        </w:rPr>
        <w:t xml:space="preserve">Global </w:t>
      </w:r>
      <w:r w:rsidR="006E1DE6" w:rsidRPr="000C0619">
        <w:rPr>
          <w:rFonts w:ascii="Arial" w:hAnsi="Arial" w:cs="Arial"/>
        </w:rPr>
        <w:t>Research Lab</w:t>
      </w:r>
      <w:r w:rsidR="00C715EE" w:rsidRPr="000C0619">
        <w:rPr>
          <w:rFonts w:ascii="Arial" w:hAnsi="Arial" w:cs="Arial"/>
        </w:rPr>
        <w:t xml:space="preserve">, </w:t>
      </w:r>
      <w:r w:rsidR="00375AF7">
        <w:rPr>
          <w:rFonts w:ascii="Arial" w:hAnsi="Arial" w:cs="Arial"/>
        </w:rPr>
        <w:t xml:space="preserve">states that: </w:t>
      </w:r>
      <w:r w:rsidR="007008AD" w:rsidRPr="000C0619">
        <w:rPr>
          <w:rFonts w:ascii="Arial" w:hAnsi="Arial" w:cs="Arial"/>
        </w:rPr>
        <w:t>“</w:t>
      </w:r>
      <w:r w:rsidR="00C715EE" w:rsidRPr="000C0619">
        <w:rPr>
          <w:rFonts w:ascii="Arial" w:hAnsi="Arial" w:cs="Arial"/>
        </w:rPr>
        <w:t xml:space="preserve">Botswana has a high ranking on the business environment factor due to the relatively efficient legal and regulatory environment, which </w:t>
      </w:r>
      <w:r w:rsidR="00375AF7">
        <w:rPr>
          <w:rFonts w:ascii="Arial" w:hAnsi="Arial" w:cs="Arial"/>
        </w:rPr>
        <w:t xml:space="preserve">are </w:t>
      </w:r>
      <w:r w:rsidR="00C715EE" w:rsidRPr="000C0619">
        <w:rPr>
          <w:rFonts w:ascii="Arial" w:hAnsi="Arial" w:cs="Arial"/>
        </w:rPr>
        <w:t>conducive to smooth business operations. Secondly, the country has a relatively low risk profile as depicted by the credit rating, current account ratio and import cover</w:t>
      </w:r>
      <w:r w:rsidR="00F72F2B" w:rsidRPr="000C0619">
        <w:rPr>
          <w:rFonts w:ascii="Arial" w:hAnsi="Arial" w:cs="Arial"/>
        </w:rPr>
        <w:t>”.</w:t>
      </w:r>
    </w:p>
    <w:p w14:paraId="6F162A46" w14:textId="77777777" w:rsidR="00FB2AB0" w:rsidRPr="00F72F2B" w:rsidRDefault="00316659" w:rsidP="00F72F2B">
      <w:pPr>
        <w:spacing w:after="0" w:line="360" w:lineRule="auto"/>
        <w:jc w:val="both"/>
        <w:rPr>
          <w:rFonts w:ascii="Arial" w:hAnsi="Arial" w:cs="Arial"/>
          <w:color w:val="943634" w:themeColor="accent2" w:themeShade="BF"/>
          <w:sz w:val="20"/>
          <w:szCs w:val="20"/>
        </w:rPr>
      </w:pPr>
      <w:r>
        <w:rPr>
          <w:rFonts w:ascii="Arial" w:hAnsi="Arial" w:cs="Arial"/>
        </w:rPr>
        <w:t>(</w:t>
      </w:r>
      <w:hyperlink r:id="rId6" w:history="1">
        <w:r w:rsidR="006E1DE6" w:rsidRPr="00F72F2B">
          <w:rPr>
            <w:rStyle w:val="Hyperlink"/>
            <w:rFonts w:ascii="Arial" w:hAnsi="Arial" w:cs="Arial"/>
            <w:color w:val="0000BF" w:themeColor="hyperlink" w:themeShade="BF"/>
            <w:sz w:val="20"/>
            <w:szCs w:val="20"/>
          </w:rPr>
          <w:t>https://quantumglobalgroup.com/wp-content/uploads/2017/05/Africa_Investment_Review_Q2_2017_web.pdf</w:t>
        </w:r>
      </w:hyperlink>
      <w:r w:rsidR="006E1DE6" w:rsidRPr="00316659">
        <w:rPr>
          <w:rFonts w:ascii="Arial" w:hAnsi="Arial" w:cs="Arial"/>
          <w:sz w:val="20"/>
          <w:szCs w:val="20"/>
        </w:rPr>
        <w:t xml:space="preserve">) </w:t>
      </w:r>
    </w:p>
    <w:p w14:paraId="4060C45A" w14:textId="77777777" w:rsidR="005430AA" w:rsidRDefault="005430AA" w:rsidP="005430AA">
      <w:pPr>
        <w:spacing w:after="0" w:line="360" w:lineRule="auto"/>
        <w:jc w:val="both"/>
        <w:rPr>
          <w:rFonts w:ascii="Arial" w:hAnsi="Arial" w:cs="Arial"/>
          <w:color w:val="E36C0A" w:themeColor="accent6" w:themeShade="BF"/>
        </w:rPr>
      </w:pPr>
    </w:p>
    <w:p w14:paraId="5B599386" w14:textId="77777777" w:rsidR="00F72F2B" w:rsidRPr="000C0619" w:rsidRDefault="00F72F2B" w:rsidP="005430AA">
      <w:pPr>
        <w:spacing w:after="0" w:line="360" w:lineRule="auto"/>
        <w:jc w:val="both"/>
        <w:rPr>
          <w:rFonts w:ascii="Arial" w:hAnsi="Arial" w:cs="Arial"/>
        </w:rPr>
      </w:pPr>
      <w:r w:rsidRPr="000C0619">
        <w:rPr>
          <w:rFonts w:ascii="Arial" w:hAnsi="Arial" w:cs="Arial"/>
        </w:rPr>
        <w:t xml:space="preserve">These research findings along with the projected growth of Botswana’s economy of 4.2% in 2017, as highlighted in the February budget, signify </w:t>
      </w:r>
      <w:r w:rsidR="00375AF7">
        <w:rPr>
          <w:rFonts w:ascii="Arial" w:hAnsi="Arial" w:cs="Arial"/>
        </w:rPr>
        <w:t xml:space="preserve">future </w:t>
      </w:r>
      <w:r w:rsidRPr="000C0619">
        <w:rPr>
          <w:rFonts w:ascii="Arial" w:hAnsi="Arial" w:cs="Arial"/>
        </w:rPr>
        <w:t xml:space="preserve">growth </w:t>
      </w:r>
      <w:r w:rsidR="00E36C86">
        <w:rPr>
          <w:rFonts w:ascii="Arial" w:hAnsi="Arial" w:cs="Arial"/>
        </w:rPr>
        <w:t xml:space="preserve">potential </w:t>
      </w:r>
      <w:r w:rsidRPr="000C0619">
        <w:rPr>
          <w:rFonts w:ascii="Arial" w:hAnsi="Arial" w:cs="Arial"/>
        </w:rPr>
        <w:t>across industr</w:t>
      </w:r>
      <w:r w:rsidR="00E36C86">
        <w:rPr>
          <w:rFonts w:ascii="Arial" w:hAnsi="Arial" w:cs="Arial"/>
        </w:rPr>
        <w:t>ies.</w:t>
      </w:r>
    </w:p>
    <w:p w14:paraId="167D6BED" w14:textId="77777777" w:rsidR="00F72F2B" w:rsidRDefault="00F72F2B" w:rsidP="005430AA">
      <w:pPr>
        <w:spacing w:after="0" w:line="360" w:lineRule="auto"/>
        <w:jc w:val="both"/>
        <w:rPr>
          <w:rFonts w:ascii="Arial" w:hAnsi="Arial" w:cs="Arial"/>
        </w:rPr>
      </w:pPr>
    </w:p>
    <w:p w14:paraId="64A21A51" w14:textId="77777777" w:rsidR="00D55239" w:rsidRPr="000C0619" w:rsidRDefault="00F72F2B" w:rsidP="00D55239">
      <w:pPr>
        <w:autoSpaceDE w:val="0"/>
        <w:autoSpaceDN w:val="0"/>
        <w:adjustRightInd w:val="0"/>
        <w:spacing w:after="0" w:line="360" w:lineRule="auto"/>
        <w:jc w:val="both"/>
        <w:rPr>
          <w:rFonts w:ascii="Arial" w:hAnsi="Arial" w:cs="Arial"/>
        </w:rPr>
      </w:pPr>
      <w:r w:rsidRPr="000C0619">
        <w:rPr>
          <w:rFonts w:ascii="Arial" w:hAnsi="Arial" w:cs="Arial"/>
        </w:rPr>
        <w:lastRenderedPageBreak/>
        <w:t xml:space="preserve">“As a company, </w:t>
      </w:r>
      <w:r w:rsidR="00E36C86">
        <w:rPr>
          <w:rFonts w:ascii="Arial" w:hAnsi="Arial" w:cs="Arial"/>
        </w:rPr>
        <w:t xml:space="preserve">we recognise </w:t>
      </w:r>
      <w:r w:rsidR="00A11B4E" w:rsidRPr="000C0619">
        <w:rPr>
          <w:rFonts w:ascii="Arial" w:hAnsi="Arial" w:cs="Arial"/>
        </w:rPr>
        <w:t xml:space="preserve">the opportunity </w:t>
      </w:r>
      <w:r w:rsidR="001C7010">
        <w:rPr>
          <w:rFonts w:ascii="Arial" w:hAnsi="Arial" w:cs="Arial"/>
        </w:rPr>
        <w:t xml:space="preserve">for business </w:t>
      </w:r>
      <w:r w:rsidR="00A11B4E" w:rsidRPr="000C0619">
        <w:rPr>
          <w:rFonts w:ascii="Arial" w:hAnsi="Arial" w:cs="Arial"/>
        </w:rPr>
        <w:t xml:space="preserve">to grow significantly </w:t>
      </w:r>
      <w:r w:rsidR="001C7010">
        <w:rPr>
          <w:rFonts w:ascii="Arial" w:hAnsi="Arial" w:cs="Arial"/>
        </w:rPr>
        <w:t xml:space="preserve">in Botswana </w:t>
      </w:r>
      <w:r w:rsidR="00A11B4E" w:rsidRPr="000C0619">
        <w:rPr>
          <w:rFonts w:ascii="Arial" w:hAnsi="Arial" w:cs="Arial"/>
        </w:rPr>
        <w:t>over the next few years and through</w:t>
      </w:r>
      <w:r w:rsidR="001C7010">
        <w:rPr>
          <w:rFonts w:ascii="Arial" w:hAnsi="Arial" w:cs="Arial"/>
        </w:rPr>
        <w:t xml:space="preserve"> our investment in </w:t>
      </w:r>
      <w:r w:rsidR="00A11B4E" w:rsidRPr="000C0619">
        <w:rPr>
          <w:rFonts w:ascii="Arial" w:hAnsi="Arial" w:cs="Arial"/>
        </w:rPr>
        <w:t xml:space="preserve">Electra Mining Botswana </w:t>
      </w:r>
      <w:r w:rsidR="001C7010" w:rsidRPr="000C0619">
        <w:rPr>
          <w:rFonts w:ascii="Arial" w:hAnsi="Arial" w:cs="Arial"/>
        </w:rPr>
        <w:t xml:space="preserve">we are creating an environment </w:t>
      </w:r>
      <w:r w:rsidR="00A11B4E" w:rsidRPr="000C0619">
        <w:rPr>
          <w:rFonts w:ascii="Arial" w:hAnsi="Arial" w:cs="Arial"/>
        </w:rPr>
        <w:t xml:space="preserve">that will stimulate </w:t>
      </w:r>
      <w:r w:rsidR="001C7010">
        <w:rPr>
          <w:rFonts w:ascii="Arial" w:hAnsi="Arial" w:cs="Arial"/>
        </w:rPr>
        <w:t>trade a</w:t>
      </w:r>
      <w:r w:rsidR="00A11B4E" w:rsidRPr="000C0619">
        <w:rPr>
          <w:rFonts w:ascii="Arial" w:hAnsi="Arial" w:cs="Arial"/>
        </w:rPr>
        <w:t xml:space="preserve">cross the industries we serve,” </w:t>
      </w:r>
      <w:r w:rsidR="00D55239" w:rsidRPr="000C0619">
        <w:rPr>
          <w:rFonts w:ascii="Arial" w:hAnsi="Arial" w:cs="Arial"/>
        </w:rPr>
        <w:t xml:space="preserve">says Gary Corin, Managing Director of Specialised Exhibitions Montgomery, organisers of the show in partnership with Botswana-based Soapbox Communications. </w:t>
      </w:r>
    </w:p>
    <w:p w14:paraId="39D8909C" w14:textId="77777777" w:rsidR="007E1F6D" w:rsidRPr="000C0619" w:rsidRDefault="007E1F6D" w:rsidP="00D55239">
      <w:pPr>
        <w:autoSpaceDE w:val="0"/>
        <w:autoSpaceDN w:val="0"/>
        <w:adjustRightInd w:val="0"/>
        <w:spacing w:after="0" w:line="360" w:lineRule="auto"/>
        <w:jc w:val="both"/>
        <w:rPr>
          <w:rFonts w:ascii="Arial" w:hAnsi="Arial" w:cs="Arial"/>
        </w:rPr>
      </w:pPr>
    </w:p>
    <w:p w14:paraId="44307BD3" w14:textId="77777777" w:rsidR="000C0619" w:rsidRPr="000C0619" w:rsidRDefault="007A49DA" w:rsidP="00393261">
      <w:pPr>
        <w:spacing w:after="0" w:line="360" w:lineRule="auto"/>
        <w:jc w:val="both"/>
        <w:rPr>
          <w:rFonts w:ascii="Arial" w:hAnsi="Arial" w:cs="Arial"/>
        </w:rPr>
      </w:pPr>
      <w:r w:rsidRPr="000C0619">
        <w:rPr>
          <w:rFonts w:ascii="Arial" w:hAnsi="Arial" w:cs="Arial"/>
        </w:rPr>
        <w:t>Vuyiswa Mojela, Director</w:t>
      </w:r>
      <w:r w:rsidR="00A11B4E" w:rsidRPr="000C0619">
        <w:rPr>
          <w:rFonts w:ascii="Arial" w:hAnsi="Arial" w:cs="Arial"/>
        </w:rPr>
        <w:t xml:space="preserve"> of </w:t>
      </w:r>
      <w:r w:rsidRPr="000C0619">
        <w:rPr>
          <w:rFonts w:ascii="Arial" w:hAnsi="Arial" w:cs="Arial"/>
        </w:rPr>
        <w:t>Soapbox Communications</w:t>
      </w:r>
      <w:r w:rsidR="00A11B4E" w:rsidRPr="000C0619">
        <w:rPr>
          <w:rFonts w:ascii="Arial" w:hAnsi="Arial" w:cs="Arial"/>
        </w:rPr>
        <w:t xml:space="preserve"> agrees. “As a citizen of Botswana and having dedicated years to supporting businesses in their endeavours to flourish and grow, my company is dedicated to working </w:t>
      </w:r>
      <w:r w:rsidR="001C7010">
        <w:rPr>
          <w:rFonts w:ascii="Arial" w:hAnsi="Arial" w:cs="Arial"/>
        </w:rPr>
        <w:t xml:space="preserve">together with our partners, </w:t>
      </w:r>
      <w:r w:rsidR="00A11B4E" w:rsidRPr="000C0619">
        <w:rPr>
          <w:rFonts w:ascii="Arial" w:hAnsi="Arial" w:cs="Arial"/>
        </w:rPr>
        <w:t>with government and other stakeholders to deliver a first-class trade exhibition that will support</w:t>
      </w:r>
      <w:r w:rsidR="000C0619" w:rsidRPr="000C0619">
        <w:rPr>
          <w:rFonts w:ascii="Arial" w:hAnsi="Arial" w:cs="Arial"/>
        </w:rPr>
        <w:t xml:space="preserve"> and benefit all those involved.”</w:t>
      </w:r>
    </w:p>
    <w:p w14:paraId="130B2E9D" w14:textId="77777777" w:rsidR="000C0619" w:rsidRPr="000C0619" w:rsidRDefault="000C0619" w:rsidP="00393261">
      <w:pPr>
        <w:spacing w:after="0" w:line="360" w:lineRule="auto"/>
        <w:jc w:val="both"/>
        <w:rPr>
          <w:rFonts w:ascii="Arial" w:hAnsi="Arial" w:cs="Arial"/>
        </w:rPr>
      </w:pPr>
    </w:p>
    <w:p w14:paraId="2F07F229" w14:textId="77777777" w:rsidR="00D55239" w:rsidRDefault="00F72F2B" w:rsidP="00393261">
      <w:pPr>
        <w:spacing w:after="0" w:line="360" w:lineRule="auto"/>
        <w:jc w:val="both"/>
        <w:rPr>
          <w:rFonts w:ascii="Arial" w:hAnsi="Arial" w:cs="Arial"/>
        </w:rPr>
      </w:pPr>
      <w:r w:rsidRPr="000C0619">
        <w:rPr>
          <w:rFonts w:ascii="Arial" w:eastAsia="Times New Roman" w:hAnsi="Arial" w:cs="Arial"/>
          <w:lang w:eastAsia="en-ZA"/>
        </w:rPr>
        <w:t xml:space="preserve">A </w:t>
      </w:r>
      <w:r w:rsidRPr="000C0619">
        <w:rPr>
          <w:rFonts w:ascii="Arial" w:hAnsi="Arial" w:cs="Arial"/>
        </w:rPr>
        <w:t xml:space="preserve">premier showcase of current and developing technology, new products, equipment and machinery, and the latest systems and services, Electra Mining Botswana </w:t>
      </w:r>
      <w:r w:rsidR="001C7010">
        <w:rPr>
          <w:rFonts w:ascii="Arial" w:hAnsi="Arial" w:cs="Arial"/>
        </w:rPr>
        <w:t>will enable v</w:t>
      </w:r>
      <w:r w:rsidR="002F2F1A" w:rsidRPr="000C0619">
        <w:rPr>
          <w:rFonts w:ascii="Arial" w:hAnsi="Arial" w:cs="Arial"/>
        </w:rPr>
        <w:t xml:space="preserve">isitors </w:t>
      </w:r>
      <w:r w:rsidR="00B57FFC" w:rsidRPr="000C0619">
        <w:rPr>
          <w:rFonts w:ascii="Arial" w:hAnsi="Arial" w:cs="Arial"/>
        </w:rPr>
        <w:t xml:space="preserve">to </w:t>
      </w:r>
      <w:r w:rsidR="00307D15" w:rsidRPr="000C0619">
        <w:rPr>
          <w:rFonts w:ascii="Arial" w:hAnsi="Arial" w:cs="Arial"/>
        </w:rPr>
        <w:t xml:space="preserve">connect with </w:t>
      </w:r>
      <w:r w:rsidR="002F2F1A" w:rsidRPr="000C0619">
        <w:rPr>
          <w:rFonts w:ascii="Arial" w:hAnsi="Arial" w:cs="Arial"/>
        </w:rPr>
        <w:t xml:space="preserve">leading service providers, </w:t>
      </w:r>
      <w:r w:rsidR="00307D15" w:rsidRPr="000C0619">
        <w:rPr>
          <w:rFonts w:ascii="Arial" w:hAnsi="Arial" w:cs="Arial"/>
        </w:rPr>
        <w:t xml:space="preserve">industry business leaders and government representatives.  </w:t>
      </w:r>
      <w:r w:rsidR="00325FC0" w:rsidRPr="000C0619">
        <w:rPr>
          <w:rFonts w:ascii="Arial" w:hAnsi="Arial" w:cs="Arial"/>
        </w:rPr>
        <w:t xml:space="preserve">With </w:t>
      </w:r>
      <w:r w:rsidR="00307D15" w:rsidRPr="000C0619">
        <w:rPr>
          <w:rFonts w:ascii="Arial" w:hAnsi="Arial" w:cs="Arial"/>
        </w:rPr>
        <w:t xml:space="preserve">access to </w:t>
      </w:r>
      <w:r w:rsidR="002F2F1A" w:rsidRPr="000C0619">
        <w:rPr>
          <w:rFonts w:ascii="Arial" w:hAnsi="Arial" w:cs="Arial"/>
        </w:rPr>
        <w:t>technical expertise</w:t>
      </w:r>
      <w:r w:rsidR="00307D15" w:rsidRPr="000C0619">
        <w:rPr>
          <w:rFonts w:ascii="Arial" w:hAnsi="Arial" w:cs="Arial"/>
        </w:rPr>
        <w:t xml:space="preserve">, </w:t>
      </w:r>
      <w:r w:rsidR="00B57FFC" w:rsidRPr="000C0619">
        <w:rPr>
          <w:rFonts w:ascii="Arial" w:hAnsi="Arial" w:cs="Arial"/>
        </w:rPr>
        <w:t xml:space="preserve">the opportunity to </w:t>
      </w:r>
      <w:r w:rsidR="00325FC0" w:rsidRPr="000C0619">
        <w:rPr>
          <w:rFonts w:ascii="Arial" w:hAnsi="Arial" w:cs="Arial"/>
        </w:rPr>
        <w:t xml:space="preserve">view live demonstrations of products and equipment, and </w:t>
      </w:r>
      <w:r w:rsidR="00B57FFC" w:rsidRPr="000C0619">
        <w:rPr>
          <w:rFonts w:ascii="Arial" w:hAnsi="Arial" w:cs="Arial"/>
        </w:rPr>
        <w:t>access to the f</w:t>
      </w:r>
      <w:r w:rsidR="00325FC0" w:rsidRPr="000C0619">
        <w:rPr>
          <w:rFonts w:ascii="Arial" w:hAnsi="Arial" w:cs="Arial"/>
        </w:rPr>
        <w:t>ree-to-attend seminars</w:t>
      </w:r>
      <w:r w:rsidR="00B57FFC" w:rsidRPr="000C0619">
        <w:rPr>
          <w:rFonts w:ascii="Arial" w:hAnsi="Arial" w:cs="Arial"/>
        </w:rPr>
        <w:t xml:space="preserve">, visitors will gain valuable </w:t>
      </w:r>
      <w:r w:rsidR="00325FC0" w:rsidRPr="000C0619">
        <w:rPr>
          <w:rFonts w:ascii="Arial" w:hAnsi="Arial" w:cs="Arial"/>
        </w:rPr>
        <w:t>knowledge and insight</w:t>
      </w:r>
      <w:r w:rsidR="001C7010">
        <w:rPr>
          <w:rFonts w:ascii="Arial" w:hAnsi="Arial" w:cs="Arial"/>
        </w:rPr>
        <w:t xml:space="preserve"> which will assist them in their own businesses. </w:t>
      </w:r>
    </w:p>
    <w:p w14:paraId="5EE1E06A" w14:textId="77777777" w:rsidR="001C7010" w:rsidRPr="000C0619" w:rsidRDefault="001C7010" w:rsidP="00393261">
      <w:pPr>
        <w:spacing w:after="0" w:line="360" w:lineRule="auto"/>
        <w:jc w:val="both"/>
        <w:rPr>
          <w:rFonts w:ascii="Arial" w:hAnsi="Arial" w:cs="Arial"/>
          <w:lang w:val="en-US"/>
        </w:rPr>
      </w:pPr>
    </w:p>
    <w:p w14:paraId="1A6B3454" w14:textId="77777777" w:rsidR="00105C24" w:rsidRPr="000C0619" w:rsidRDefault="00C41352" w:rsidP="00393261">
      <w:pPr>
        <w:spacing w:after="0" w:line="360" w:lineRule="auto"/>
        <w:jc w:val="both"/>
        <w:rPr>
          <w:rFonts w:ascii="Arial" w:eastAsia="Times New Roman" w:hAnsi="Arial" w:cs="Arial"/>
          <w:lang w:val="en-US"/>
        </w:rPr>
      </w:pPr>
      <w:r w:rsidRPr="000C0619">
        <w:rPr>
          <w:rFonts w:ascii="Arial" w:hAnsi="Arial" w:cs="Arial"/>
        </w:rPr>
        <w:t xml:space="preserve">Specialised Exhibitions Montgomery is a member of the prestigious Montgomery Group, one of the most widely respected exhibition companies in the world with trade shows, consumer shows and specialist projects currently spanning Europe, the Middle East, Africa and Asia. </w:t>
      </w:r>
      <w:r w:rsidR="00105C24" w:rsidRPr="000C0619">
        <w:rPr>
          <w:rFonts w:ascii="Arial" w:hAnsi="Arial" w:cs="Arial"/>
        </w:rPr>
        <w:t xml:space="preserve">They are </w:t>
      </w:r>
      <w:r w:rsidRPr="000C0619">
        <w:rPr>
          <w:rFonts w:ascii="Arial" w:eastAsia="Times New Roman" w:hAnsi="Arial" w:cs="Arial"/>
          <w:lang w:val="en-US"/>
        </w:rPr>
        <w:t>also a member of the Association of African Exhibition Organisers (AAXO)</w:t>
      </w:r>
      <w:r w:rsidR="00105C24" w:rsidRPr="000C0619">
        <w:rPr>
          <w:rFonts w:ascii="Arial" w:eastAsia="Times New Roman" w:hAnsi="Arial" w:cs="Arial"/>
          <w:lang w:val="en-US"/>
        </w:rPr>
        <w:t>.</w:t>
      </w:r>
    </w:p>
    <w:p w14:paraId="1DC32A9F" w14:textId="77777777" w:rsidR="00105C24" w:rsidRPr="000C0619" w:rsidRDefault="00105C24" w:rsidP="00393261">
      <w:pPr>
        <w:spacing w:after="0" w:line="360" w:lineRule="auto"/>
        <w:jc w:val="both"/>
        <w:rPr>
          <w:rFonts w:ascii="Arial" w:eastAsia="Times New Roman" w:hAnsi="Arial" w:cs="Arial"/>
          <w:lang w:val="en-US"/>
        </w:rPr>
      </w:pPr>
    </w:p>
    <w:p w14:paraId="6346E0C3" w14:textId="77777777" w:rsidR="00D55239" w:rsidRPr="000C0619" w:rsidRDefault="00D55239" w:rsidP="00393261">
      <w:pPr>
        <w:spacing w:after="0" w:line="360" w:lineRule="auto"/>
        <w:jc w:val="both"/>
        <w:rPr>
          <w:rStyle w:val="Hyperlink"/>
          <w:rFonts w:ascii="Arial" w:hAnsi="Arial" w:cs="Arial"/>
          <w:color w:val="auto"/>
        </w:rPr>
      </w:pPr>
      <w:r w:rsidRPr="000C0619">
        <w:rPr>
          <w:rFonts w:ascii="Arial" w:hAnsi="Arial" w:cs="Arial"/>
          <w:lang w:val="en-US"/>
        </w:rPr>
        <w:t>Soapbox Communications</w:t>
      </w:r>
      <w:r w:rsidR="00105C24" w:rsidRPr="000C0619">
        <w:rPr>
          <w:rFonts w:ascii="Arial" w:hAnsi="Arial" w:cs="Arial"/>
          <w:lang w:val="en-US"/>
        </w:rPr>
        <w:t xml:space="preserve"> is </w:t>
      </w:r>
      <w:r w:rsidRPr="000C0619">
        <w:rPr>
          <w:rFonts w:ascii="Arial" w:hAnsi="Arial" w:cs="Arial"/>
          <w:lang w:val="en-US"/>
        </w:rPr>
        <w:t>a diversified and 100% Botswana citizen-owned Company</w:t>
      </w:r>
      <w:r w:rsidR="00105C24" w:rsidRPr="000C0619">
        <w:rPr>
          <w:rFonts w:ascii="Arial" w:hAnsi="Arial" w:cs="Arial"/>
          <w:lang w:val="en-US"/>
        </w:rPr>
        <w:t xml:space="preserve">, which has </w:t>
      </w:r>
      <w:r w:rsidRPr="000C0619">
        <w:rPr>
          <w:rFonts w:ascii="Arial" w:hAnsi="Arial" w:cs="Arial"/>
          <w:lang w:val="en-US"/>
        </w:rPr>
        <w:t>brought great insight, experience and knowledge to the show which will benefit all stakeholders involved</w:t>
      </w:r>
      <w:r w:rsidR="00105C24" w:rsidRPr="000C0619">
        <w:rPr>
          <w:rFonts w:ascii="Arial" w:hAnsi="Arial" w:cs="Arial"/>
          <w:lang w:val="en-US"/>
        </w:rPr>
        <w:t>.</w:t>
      </w:r>
    </w:p>
    <w:p w14:paraId="3129923A" w14:textId="77777777" w:rsidR="00C41352" w:rsidRPr="00B57FFC" w:rsidRDefault="00C41352" w:rsidP="00393261">
      <w:pPr>
        <w:spacing w:after="0" w:line="360" w:lineRule="auto"/>
        <w:jc w:val="both"/>
        <w:rPr>
          <w:rFonts w:ascii="Arial" w:hAnsi="Arial" w:cs="Arial"/>
        </w:rPr>
      </w:pPr>
    </w:p>
    <w:p w14:paraId="22DB7870" w14:textId="77777777" w:rsidR="001C62C0" w:rsidRPr="00B57FFC" w:rsidRDefault="001C62C0" w:rsidP="00393261">
      <w:pPr>
        <w:autoSpaceDE w:val="0"/>
        <w:autoSpaceDN w:val="0"/>
        <w:adjustRightInd w:val="0"/>
        <w:spacing w:after="0" w:line="360" w:lineRule="auto"/>
        <w:jc w:val="both"/>
        <w:rPr>
          <w:rFonts w:ascii="Arial" w:hAnsi="Arial" w:cs="Arial"/>
          <w:i/>
          <w:lang w:val="en-US"/>
        </w:rPr>
      </w:pPr>
      <w:r w:rsidRPr="00B57FFC">
        <w:rPr>
          <w:rFonts w:ascii="Arial" w:hAnsi="Arial" w:cs="Arial"/>
          <w:i/>
          <w:lang w:val="en-US"/>
        </w:rPr>
        <w:t># ends</w:t>
      </w:r>
    </w:p>
    <w:p w14:paraId="58A83176" w14:textId="77777777" w:rsidR="001C62C0" w:rsidRPr="00B57FFC" w:rsidRDefault="001C62C0" w:rsidP="00393261">
      <w:pPr>
        <w:spacing w:after="0" w:line="360" w:lineRule="auto"/>
        <w:jc w:val="both"/>
        <w:rPr>
          <w:rFonts w:ascii="Arial" w:eastAsia="MS Mincho" w:hAnsi="Arial" w:cs="Arial"/>
          <w:lang w:val="en-US"/>
        </w:rPr>
      </w:pPr>
    </w:p>
    <w:p w14:paraId="477E4E5D" w14:textId="77777777" w:rsidR="00844EDD" w:rsidRPr="00B57FFC" w:rsidRDefault="00844EDD" w:rsidP="00393261">
      <w:pPr>
        <w:spacing w:after="0" w:line="360" w:lineRule="auto"/>
        <w:jc w:val="both"/>
        <w:rPr>
          <w:rFonts w:ascii="Arial" w:hAnsi="Arial" w:cs="Arial"/>
          <w:b/>
        </w:rPr>
      </w:pPr>
      <w:r w:rsidRPr="00B57FFC">
        <w:rPr>
          <w:rFonts w:ascii="Arial" w:hAnsi="Arial" w:cs="Arial"/>
          <w:b/>
        </w:rPr>
        <w:t>For more information, contact:</w:t>
      </w:r>
    </w:p>
    <w:p w14:paraId="53911F19" w14:textId="77777777" w:rsidR="007E1F6D" w:rsidRPr="00B57FFC" w:rsidRDefault="00844EDD" w:rsidP="007E1F6D">
      <w:pPr>
        <w:spacing w:after="0" w:line="360" w:lineRule="auto"/>
        <w:jc w:val="both"/>
        <w:rPr>
          <w:rFonts w:ascii="Arial" w:hAnsi="Arial" w:cs="Arial"/>
          <w:b/>
        </w:rPr>
      </w:pPr>
      <w:r w:rsidRPr="00B57FFC">
        <w:rPr>
          <w:rFonts w:ascii="Arial" w:hAnsi="Arial" w:cs="Arial"/>
          <w:b/>
          <w:bCs/>
        </w:rPr>
        <w:t>Charlene Hefer</w:t>
      </w:r>
      <w:r w:rsidR="007E1F6D">
        <w:rPr>
          <w:rFonts w:ascii="Arial" w:hAnsi="Arial" w:cs="Arial"/>
          <w:b/>
          <w:bCs/>
        </w:rPr>
        <w:tab/>
      </w:r>
      <w:r w:rsidR="007E1F6D">
        <w:rPr>
          <w:rFonts w:ascii="Arial" w:hAnsi="Arial" w:cs="Arial"/>
          <w:b/>
          <w:bCs/>
        </w:rPr>
        <w:tab/>
      </w:r>
      <w:r w:rsidR="007E1F6D">
        <w:rPr>
          <w:rFonts w:ascii="Arial" w:hAnsi="Arial" w:cs="Arial"/>
          <w:b/>
          <w:bCs/>
        </w:rPr>
        <w:tab/>
      </w:r>
      <w:r w:rsidR="007E1F6D">
        <w:rPr>
          <w:rFonts w:ascii="Arial" w:hAnsi="Arial" w:cs="Arial"/>
          <w:b/>
          <w:bCs/>
        </w:rPr>
        <w:tab/>
      </w:r>
      <w:r w:rsidR="007E1F6D">
        <w:rPr>
          <w:rFonts w:ascii="Arial" w:hAnsi="Arial" w:cs="Arial"/>
          <w:b/>
          <w:bCs/>
        </w:rPr>
        <w:tab/>
      </w:r>
      <w:r w:rsidR="007E1F6D">
        <w:rPr>
          <w:rFonts w:ascii="Arial" w:hAnsi="Arial" w:cs="Arial"/>
          <w:b/>
          <w:bCs/>
        </w:rPr>
        <w:tab/>
      </w:r>
      <w:r w:rsidR="007E1F6D">
        <w:rPr>
          <w:rFonts w:ascii="Arial" w:hAnsi="Arial" w:cs="Arial"/>
          <w:b/>
          <w:bCs/>
        </w:rPr>
        <w:tab/>
      </w:r>
      <w:r w:rsidR="007E1F6D" w:rsidRPr="00B57FFC">
        <w:rPr>
          <w:rFonts w:ascii="Arial" w:hAnsi="Arial" w:cs="Arial"/>
          <w:b/>
        </w:rPr>
        <w:t>Vuyiswa Mojela</w:t>
      </w:r>
    </w:p>
    <w:p w14:paraId="0162EFB5" w14:textId="77777777" w:rsidR="007E1F6D" w:rsidRPr="00B57FFC" w:rsidRDefault="00844EDD" w:rsidP="007E1F6D">
      <w:pPr>
        <w:spacing w:after="0" w:line="360" w:lineRule="auto"/>
        <w:jc w:val="both"/>
        <w:rPr>
          <w:rFonts w:ascii="Arial" w:hAnsi="Arial" w:cs="Arial"/>
        </w:rPr>
      </w:pPr>
      <w:r w:rsidRPr="00B57FFC">
        <w:rPr>
          <w:rFonts w:ascii="Arial" w:hAnsi="Arial" w:cs="Arial"/>
        </w:rPr>
        <w:t>Portfolio Director: Mining and Industrial</w:t>
      </w:r>
      <w:r w:rsidR="007E1F6D">
        <w:rPr>
          <w:rFonts w:ascii="Arial" w:hAnsi="Arial" w:cs="Arial"/>
        </w:rPr>
        <w:tab/>
      </w:r>
      <w:r w:rsidR="007E1F6D">
        <w:rPr>
          <w:rFonts w:ascii="Arial" w:hAnsi="Arial" w:cs="Arial"/>
        </w:rPr>
        <w:tab/>
      </w:r>
      <w:r w:rsidR="007E1F6D">
        <w:rPr>
          <w:rFonts w:ascii="Arial" w:hAnsi="Arial" w:cs="Arial"/>
        </w:rPr>
        <w:tab/>
      </w:r>
      <w:r w:rsidR="007E1F6D">
        <w:rPr>
          <w:rFonts w:ascii="Arial" w:hAnsi="Arial" w:cs="Arial"/>
        </w:rPr>
        <w:tab/>
      </w:r>
      <w:r w:rsidR="007E1F6D" w:rsidRPr="00B57FFC">
        <w:rPr>
          <w:rFonts w:ascii="Arial" w:hAnsi="Arial" w:cs="Arial"/>
        </w:rPr>
        <w:t>Director</w:t>
      </w:r>
    </w:p>
    <w:p w14:paraId="4B929C44" w14:textId="77777777" w:rsidR="007E1F6D" w:rsidRPr="00B57FFC" w:rsidRDefault="00844EDD" w:rsidP="007E1F6D">
      <w:pPr>
        <w:spacing w:after="0" w:line="360" w:lineRule="auto"/>
        <w:jc w:val="both"/>
        <w:rPr>
          <w:rStyle w:val="Hyperlink"/>
          <w:rFonts w:ascii="Arial" w:hAnsi="Arial" w:cs="Arial"/>
          <w:color w:val="auto"/>
        </w:rPr>
      </w:pPr>
      <w:r w:rsidRPr="00B57FFC">
        <w:rPr>
          <w:rFonts w:ascii="Arial" w:hAnsi="Arial" w:cs="Arial"/>
        </w:rPr>
        <w:t>Specialised Exhibitions Montgomery</w:t>
      </w:r>
      <w:r w:rsidR="007E1F6D">
        <w:rPr>
          <w:rFonts w:ascii="Arial" w:hAnsi="Arial" w:cs="Arial"/>
        </w:rPr>
        <w:tab/>
      </w:r>
      <w:r w:rsidR="007E1F6D">
        <w:rPr>
          <w:rFonts w:ascii="Arial" w:hAnsi="Arial" w:cs="Arial"/>
        </w:rPr>
        <w:tab/>
      </w:r>
      <w:r w:rsidR="007E1F6D">
        <w:rPr>
          <w:rFonts w:ascii="Arial" w:hAnsi="Arial" w:cs="Arial"/>
        </w:rPr>
        <w:tab/>
      </w:r>
      <w:r w:rsidR="007E1F6D">
        <w:rPr>
          <w:rFonts w:ascii="Arial" w:hAnsi="Arial" w:cs="Arial"/>
        </w:rPr>
        <w:tab/>
      </w:r>
      <w:r w:rsidR="007E1F6D">
        <w:rPr>
          <w:rFonts w:ascii="Arial" w:hAnsi="Arial" w:cs="Arial"/>
        </w:rPr>
        <w:tab/>
      </w:r>
      <w:r w:rsidR="007E1F6D" w:rsidRPr="00B57FFC">
        <w:rPr>
          <w:rFonts w:ascii="Arial" w:hAnsi="Arial" w:cs="Arial"/>
        </w:rPr>
        <w:t>Soapbox Communications</w:t>
      </w:r>
      <w:r w:rsidR="007E1F6D">
        <w:rPr>
          <w:rFonts w:ascii="Arial" w:hAnsi="Arial" w:cs="Arial"/>
        </w:rPr>
        <w:tab/>
      </w:r>
      <w:r w:rsidR="007E1F6D">
        <w:rPr>
          <w:rFonts w:ascii="Arial" w:hAnsi="Arial" w:cs="Arial"/>
        </w:rPr>
        <w:tab/>
      </w:r>
    </w:p>
    <w:p w14:paraId="5281A84E" w14:textId="77777777" w:rsidR="00844EDD" w:rsidRPr="00B57FFC" w:rsidRDefault="00844EDD" w:rsidP="00393261">
      <w:pPr>
        <w:spacing w:after="0" w:line="360" w:lineRule="auto"/>
        <w:jc w:val="both"/>
        <w:rPr>
          <w:rFonts w:ascii="Arial" w:hAnsi="Arial" w:cs="Arial"/>
        </w:rPr>
      </w:pPr>
      <w:r w:rsidRPr="00B57FFC">
        <w:rPr>
          <w:rFonts w:ascii="Arial" w:hAnsi="Arial" w:cs="Arial"/>
        </w:rPr>
        <w:t xml:space="preserve">Email </w:t>
      </w:r>
      <w:hyperlink r:id="rId7" w:history="1">
        <w:r w:rsidRPr="00B57FFC">
          <w:rPr>
            <w:rStyle w:val="Hyperlink"/>
            <w:rFonts w:ascii="Arial" w:hAnsi="Arial" w:cs="Arial"/>
            <w:color w:val="auto"/>
            <w:lang w:val="en-US"/>
          </w:rPr>
          <w:t>charleneh@specialised.com</w:t>
        </w:r>
      </w:hyperlink>
      <w:r w:rsidR="007E1F6D" w:rsidRPr="007E1F6D">
        <w:rPr>
          <w:rStyle w:val="Hyperlink"/>
          <w:rFonts w:ascii="Arial" w:hAnsi="Arial" w:cs="Arial"/>
          <w:color w:val="auto"/>
          <w:u w:val="none"/>
          <w:lang w:val="en-US"/>
        </w:rPr>
        <w:tab/>
      </w:r>
      <w:r w:rsidR="007E1F6D" w:rsidRPr="007E1F6D">
        <w:rPr>
          <w:rStyle w:val="Hyperlink"/>
          <w:rFonts w:ascii="Arial" w:hAnsi="Arial" w:cs="Arial"/>
          <w:color w:val="auto"/>
          <w:u w:val="none"/>
          <w:lang w:val="en-US"/>
        </w:rPr>
        <w:tab/>
      </w:r>
      <w:r w:rsidR="007E1F6D" w:rsidRPr="007E1F6D">
        <w:rPr>
          <w:rStyle w:val="Hyperlink"/>
          <w:rFonts w:ascii="Arial" w:hAnsi="Arial" w:cs="Arial"/>
          <w:color w:val="auto"/>
          <w:u w:val="none"/>
          <w:lang w:val="en-US"/>
        </w:rPr>
        <w:tab/>
      </w:r>
      <w:r w:rsidR="007E1F6D" w:rsidRPr="007E1F6D">
        <w:rPr>
          <w:rStyle w:val="Hyperlink"/>
          <w:rFonts w:ascii="Arial" w:hAnsi="Arial" w:cs="Arial"/>
          <w:color w:val="auto"/>
          <w:u w:val="none"/>
          <w:lang w:val="en-US"/>
        </w:rPr>
        <w:tab/>
      </w:r>
      <w:r w:rsidR="007E1F6D" w:rsidRPr="007E1F6D">
        <w:rPr>
          <w:rStyle w:val="Hyperlink"/>
          <w:rFonts w:ascii="Arial" w:hAnsi="Arial" w:cs="Arial"/>
          <w:color w:val="auto"/>
          <w:u w:val="none"/>
          <w:lang w:val="en-US"/>
        </w:rPr>
        <w:tab/>
      </w:r>
      <w:r w:rsidR="007E1F6D" w:rsidRPr="00B57FFC">
        <w:rPr>
          <w:rFonts w:ascii="Arial" w:hAnsi="Arial" w:cs="Arial"/>
        </w:rPr>
        <w:t xml:space="preserve">Email: </w:t>
      </w:r>
      <w:hyperlink r:id="rId8" w:history="1">
        <w:r w:rsidR="007E1F6D" w:rsidRPr="00B57FFC">
          <w:rPr>
            <w:rStyle w:val="Hyperlink"/>
            <w:rFonts w:ascii="Arial" w:hAnsi="Arial" w:cs="Arial"/>
            <w:color w:val="auto"/>
          </w:rPr>
          <w:t>soapbox@botsnet.bw</w:t>
        </w:r>
      </w:hyperlink>
    </w:p>
    <w:sectPr w:rsidR="00844EDD" w:rsidRPr="00B57FFC" w:rsidSect="00FD288D">
      <w:pgSz w:w="12240" w:h="15840"/>
      <w:pgMar w:top="1134" w:right="1021" w:bottom="102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Avenir-Light">
    <w:altName w:val="Avenir Light"/>
    <w:panose1 w:val="00000000000000000000"/>
    <w:charset w:val="4D"/>
    <w:family w:val="auto"/>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1757A5"/>
    <w:multiLevelType w:val="hybridMultilevel"/>
    <w:tmpl w:val="9132C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19D"/>
    <w:rsid w:val="00071173"/>
    <w:rsid w:val="000855A7"/>
    <w:rsid w:val="000A7AAC"/>
    <w:rsid w:val="000B6F0B"/>
    <w:rsid w:val="000C0619"/>
    <w:rsid w:val="000D598C"/>
    <w:rsid w:val="00105C24"/>
    <w:rsid w:val="00116BEB"/>
    <w:rsid w:val="00145BE6"/>
    <w:rsid w:val="0016393A"/>
    <w:rsid w:val="001B43BE"/>
    <w:rsid w:val="001C62C0"/>
    <w:rsid w:val="001C7010"/>
    <w:rsid w:val="001E4C63"/>
    <w:rsid w:val="00247C50"/>
    <w:rsid w:val="00280204"/>
    <w:rsid w:val="002B1FB8"/>
    <w:rsid w:val="002B471B"/>
    <w:rsid w:val="002F2F1A"/>
    <w:rsid w:val="00307D15"/>
    <w:rsid w:val="00316659"/>
    <w:rsid w:val="00325FC0"/>
    <w:rsid w:val="00375AF7"/>
    <w:rsid w:val="00393261"/>
    <w:rsid w:val="003E7244"/>
    <w:rsid w:val="004125A7"/>
    <w:rsid w:val="004528DB"/>
    <w:rsid w:val="0045488A"/>
    <w:rsid w:val="00455E85"/>
    <w:rsid w:val="00472D39"/>
    <w:rsid w:val="004959F1"/>
    <w:rsid w:val="004A4360"/>
    <w:rsid w:val="004F077E"/>
    <w:rsid w:val="005430AA"/>
    <w:rsid w:val="005A18E0"/>
    <w:rsid w:val="005C3E5F"/>
    <w:rsid w:val="005C7036"/>
    <w:rsid w:val="005D2E18"/>
    <w:rsid w:val="00600A1D"/>
    <w:rsid w:val="00646D30"/>
    <w:rsid w:val="006B61E3"/>
    <w:rsid w:val="006E1DE6"/>
    <w:rsid w:val="007008AD"/>
    <w:rsid w:val="0071697B"/>
    <w:rsid w:val="00740681"/>
    <w:rsid w:val="00770CB3"/>
    <w:rsid w:val="00790C4A"/>
    <w:rsid w:val="007A49DA"/>
    <w:rsid w:val="007C74E4"/>
    <w:rsid w:val="007D0545"/>
    <w:rsid w:val="007D78E8"/>
    <w:rsid w:val="007E1F6D"/>
    <w:rsid w:val="00841576"/>
    <w:rsid w:val="00844EDD"/>
    <w:rsid w:val="0084697C"/>
    <w:rsid w:val="008F2387"/>
    <w:rsid w:val="00916007"/>
    <w:rsid w:val="0091724C"/>
    <w:rsid w:val="00943456"/>
    <w:rsid w:val="00972450"/>
    <w:rsid w:val="009B041F"/>
    <w:rsid w:val="009D116E"/>
    <w:rsid w:val="009D6E0C"/>
    <w:rsid w:val="009F0AD0"/>
    <w:rsid w:val="00A11B4E"/>
    <w:rsid w:val="00AA786E"/>
    <w:rsid w:val="00AC2C17"/>
    <w:rsid w:val="00AF474A"/>
    <w:rsid w:val="00B17572"/>
    <w:rsid w:val="00B2478B"/>
    <w:rsid w:val="00B518AE"/>
    <w:rsid w:val="00B57FFC"/>
    <w:rsid w:val="00B71660"/>
    <w:rsid w:val="00BB7AC3"/>
    <w:rsid w:val="00BE170D"/>
    <w:rsid w:val="00BF77D0"/>
    <w:rsid w:val="00C0319D"/>
    <w:rsid w:val="00C41352"/>
    <w:rsid w:val="00C715EE"/>
    <w:rsid w:val="00C87306"/>
    <w:rsid w:val="00C94E41"/>
    <w:rsid w:val="00CE5B75"/>
    <w:rsid w:val="00D364EC"/>
    <w:rsid w:val="00D53868"/>
    <w:rsid w:val="00D55239"/>
    <w:rsid w:val="00D67496"/>
    <w:rsid w:val="00DA3A8B"/>
    <w:rsid w:val="00E36C86"/>
    <w:rsid w:val="00F168A4"/>
    <w:rsid w:val="00F67CF8"/>
    <w:rsid w:val="00F72F2B"/>
    <w:rsid w:val="00F83E7A"/>
    <w:rsid w:val="00FB2AB0"/>
    <w:rsid w:val="00FD288D"/>
    <w:rsid w:val="00FF482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BB3F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72D39"/>
  </w:style>
  <w:style w:type="paragraph" w:styleId="Heading2">
    <w:name w:val="heading 2"/>
    <w:basedOn w:val="Normal"/>
    <w:link w:val="Heading2Char"/>
    <w:uiPriority w:val="9"/>
    <w:qFormat/>
    <w:rsid w:val="00B71660"/>
    <w:pPr>
      <w:spacing w:before="100" w:beforeAutospacing="1" w:after="100" w:afterAutospacing="1" w:line="240" w:lineRule="auto"/>
      <w:outlineLvl w:val="1"/>
    </w:pPr>
    <w:rPr>
      <w:rFonts w:ascii="Times New Roman" w:eastAsia="Times New Roman" w:hAnsi="Times New Roman" w:cs="Times New Roman"/>
      <w:b/>
      <w:bCs/>
      <w:sz w:val="36"/>
      <w:szCs w:val="36"/>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2D39"/>
    <w:rPr>
      <w:color w:val="0000FF" w:themeColor="hyperlink"/>
      <w:u w:val="single"/>
    </w:rPr>
  </w:style>
  <w:style w:type="paragraph" w:customStyle="1" w:styleId="BasicParagraph">
    <w:name w:val="[Basic Paragraph]"/>
    <w:basedOn w:val="Normal"/>
    <w:uiPriority w:val="99"/>
    <w:rsid w:val="00472D39"/>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val="en-GB"/>
    </w:rPr>
  </w:style>
  <w:style w:type="paragraph" w:styleId="ListParagraph">
    <w:name w:val="List Paragraph"/>
    <w:basedOn w:val="Normal"/>
    <w:uiPriority w:val="34"/>
    <w:qFormat/>
    <w:rsid w:val="00472D39"/>
    <w:pPr>
      <w:ind w:left="720"/>
      <w:contextualSpacing/>
    </w:pPr>
  </w:style>
  <w:style w:type="paragraph" w:styleId="Title">
    <w:name w:val="Title"/>
    <w:basedOn w:val="Normal"/>
    <w:link w:val="TitleChar"/>
    <w:qFormat/>
    <w:rsid w:val="00972450"/>
    <w:pPr>
      <w:spacing w:after="0" w:line="240" w:lineRule="auto"/>
      <w:jc w:val="center"/>
    </w:pPr>
    <w:rPr>
      <w:rFonts w:ascii="Arial" w:eastAsia="Times New Roman" w:hAnsi="Arial" w:cs="Times New Roman"/>
      <w:sz w:val="24"/>
      <w:szCs w:val="20"/>
      <w:lang w:val="en-GB"/>
    </w:rPr>
  </w:style>
  <w:style w:type="character" w:customStyle="1" w:styleId="TitleChar">
    <w:name w:val="Title Char"/>
    <w:basedOn w:val="DefaultParagraphFont"/>
    <w:link w:val="Title"/>
    <w:rsid w:val="00972450"/>
    <w:rPr>
      <w:rFonts w:ascii="Arial" w:eastAsia="Times New Roman" w:hAnsi="Arial" w:cs="Times New Roman"/>
      <w:sz w:val="24"/>
      <w:szCs w:val="20"/>
      <w:lang w:val="en-GB"/>
    </w:rPr>
  </w:style>
  <w:style w:type="paragraph" w:customStyle="1" w:styleId="BODYWHITE">
    <w:name w:val="BODY WHITE"/>
    <w:basedOn w:val="Normal"/>
    <w:uiPriority w:val="99"/>
    <w:rsid w:val="00972450"/>
    <w:pPr>
      <w:widowControl w:val="0"/>
      <w:autoSpaceDE w:val="0"/>
      <w:autoSpaceDN w:val="0"/>
      <w:adjustRightInd w:val="0"/>
      <w:spacing w:after="0" w:line="240" w:lineRule="atLeast"/>
      <w:jc w:val="both"/>
      <w:textAlignment w:val="center"/>
    </w:pPr>
    <w:rPr>
      <w:rFonts w:ascii="Avenir-Light" w:eastAsia="MS Mincho" w:hAnsi="Avenir-Light" w:cs="Avenir-Light"/>
      <w:color w:val="FFFFFF"/>
      <w:sz w:val="18"/>
      <w:szCs w:val="18"/>
      <w:lang w:val="en-US"/>
    </w:rPr>
  </w:style>
  <w:style w:type="character" w:customStyle="1" w:styleId="articleblurb">
    <w:name w:val="article_blurb"/>
    <w:basedOn w:val="DefaultParagraphFont"/>
    <w:rsid w:val="004F077E"/>
  </w:style>
  <w:style w:type="character" w:customStyle="1" w:styleId="Heading2Char">
    <w:name w:val="Heading 2 Char"/>
    <w:basedOn w:val="DefaultParagraphFont"/>
    <w:link w:val="Heading2"/>
    <w:uiPriority w:val="9"/>
    <w:rsid w:val="00B71660"/>
    <w:rPr>
      <w:rFonts w:ascii="Times New Roman" w:eastAsia="Times New Roman" w:hAnsi="Times New Roman" w:cs="Times New Roman"/>
      <w:b/>
      <w:bCs/>
      <w:sz w:val="36"/>
      <w:szCs w:val="36"/>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443286">
      <w:bodyDiv w:val="1"/>
      <w:marLeft w:val="0"/>
      <w:marRight w:val="0"/>
      <w:marTop w:val="0"/>
      <w:marBottom w:val="0"/>
      <w:divBdr>
        <w:top w:val="none" w:sz="0" w:space="0" w:color="auto"/>
        <w:left w:val="none" w:sz="0" w:space="0" w:color="auto"/>
        <w:bottom w:val="none" w:sz="0" w:space="0" w:color="auto"/>
        <w:right w:val="none" w:sz="0" w:space="0" w:color="auto"/>
      </w:divBdr>
    </w:div>
    <w:div w:id="210325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quantumglobalgroup.com/knowledge-hub/africa-investment-index/africa-investment-index/" TargetMode="External"/><Relationship Id="rId6" Type="http://schemas.openxmlformats.org/officeDocument/2006/relationships/hyperlink" Target="https://quantumglobalgroup.com/wp-content/uploads/2017/05/Africa_Investment_Review_Q2_2017_web.pdf" TargetMode="External"/><Relationship Id="rId7" Type="http://schemas.openxmlformats.org/officeDocument/2006/relationships/hyperlink" Target="mailto:charleneh@specialised.com" TargetMode="External"/><Relationship Id="rId8" Type="http://schemas.openxmlformats.org/officeDocument/2006/relationships/hyperlink" Target="mailto:soapbox@botsnet.bw"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702</Words>
  <Characters>4003</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cp:lastPrinted>2017-06-02T09:46:00Z</cp:lastPrinted>
  <dcterms:created xsi:type="dcterms:W3CDTF">2017-06-26T12:45:00Z</dcterms:created>
  <dcterms:modified xsi:type="dcterms:W3CDTF">2017-06-26T12:45:00Z</dcterms:modified>
</cp:coreProperties>
</file>