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551"/>
        <w:tblOverlap w:val="never"/>
        <w:tblW w:w="8330" w:type="dxa"/>
        <w:tblLayout w:type="fixed"/>
        <w:tblLook w:val="01E0" w:firstRow="1" w:lastRow="1" w:firstColumn="1" w:lastColumn="1" w:noHBand="0" w:noVBand="0"/>
      </w:tblPr>
      <w:tblGrid>
        <w:gridCol w:w="3652"/>
        <w:gridCol w:w="4678"/>
      </w:tblGrid>
      <w:tr w:rsidR="008B6A8E" w:rsidRPr="008B6A8E" w14:paraId="45173A6A" w14:textId="77777777" w:rsidTr="00874FEB">
        <w:tc>
          <w:tcPr>
            <w:tcW w:w="8330" w:type="dxa"/>
            <w:gridSpan w:val="2"/>
          </w:tcPr>
          <w:p w14:paraId="5078CB2C" w14:textId="77777777" w:rsidR="00874FEB" w:rsidRPr="008B6A8E" w:rsidRDefault="00874FEB" w:rsidP="00874FEB">
            <w:pPr>
              <w:spacing w:after="0" w:line="360" w:lineRule="auto"/>
              <w:jc w:val="both"/>
              <w:rPr>
                <w:rFonts w:ascii="Arial Narrow" w:eastAsia="Cambria" w:hAnsi="Arial Narrow" w:cs="Arial"/>
                <w:b/>
                <w:sz w:val="24"/>
                <w:szCs w:val="24"/>
                <w:lang w:val="en-GB"/>
              </w:rPr>
            </w:pPr>
            <w:bookmarkStart w:id="0" w:name="_GoBack"/>
            <w:bookmarkEnd w:id="0"/>
            <w:r w:rsidRPr="008B6A8E">
              <w:rPr>
                <w:rFonts w:ascii="Arial Narrow" w:eastAsia="Cambria" w:hAnsi="Arial Narrow" w:cs="Arial"/>
                <w:b/>
                <w:bCs/>
                <w:sz w:val="24"/>
                <w:szCs w:val="24"/>
                <w:lang w:val="en-GB"/>
              </w:rPr>
              <w:t>FOR FURTHER INFORMATION, PLEASE CONTACT:</w:t>
            </w:r>
          </w:p>
        </w:tc>
      </w:tr>
      <w:tr w:rsidR="008B6A8E" w:rsidRPr="008B6A8E" w14:paraId="6944819C" w14:textId="77777777" w:rsidTr="00874FEB">
        <w:tc>
          <w:tcPr>
            <w:tcW w:w="3652" w:type="dxa"/>
          </w:tcPr>
          <w:p w14:paraId="2728CFC6" w14:textId="77777777" w:rsidR="00874FEB" w:rsidRPr="008B6A8E" w:rsidRDefault="00874FEB" w:rsidP="00874FEB">
            <w:pPr>
              <w:spacing w:after="0" w:line="240" w:lineRule="auto"/>
              <w:jc w:val="both"/>
              <w:outlineLvl w:val="0"/>
              <w:rPr>
                <w:rFonts w:ascii="Arial Narrow" w:eastAsia="Cambria" w:hAnsi="Arial Narrow" w:cs="Arial"/>
                <w:sz w:val="24"/>
                <w:szCs w:val="24"/>
                <w:lang w:val="en-GB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>Mark Gradwell, Technical Publicity</w:t>
            </w:r>
          </w:p>
          <w:p w14:paraId="63B79B8B" w14:textId="77777777" w:rsidR="00874FEB" w:rsidRPr="008B6A8E" w:rsidRDefault="00874FEB" w:rsidP="00874FEB">
            <w:pPr>
              <w:spacing w:after="0" w:line="240" w:lineRule="auto"/>
              <w:jc w:val="both"/>
              <w:rPr>
                <w:rFonts w:ascii="Arial Narrow" w:eastAsia="Cambria" w:hAnsi="Arial Narrow" w:cs="Arial"/>
                <w:sz w:val="24"/>
                <w:szCs w:val="24"/>
                <w:lang w:val="en-GB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>Tel: +44 (0)1582 390 980</w:t>
            </w:r>
          </w:p>
          <w:p w14:paraId="15D721AE" w14:textId="77777777" w:rsidR="00874FEB" w:rsidRPr="008B6A8E" w:rsidRDefault="00874FEB" w:rsidP="00874FEB">
            <w:pPr>
              <w:spacing w:after="0" w:line="360" w:lineRule="auto"/>
              <w:jc w:val="both"/>
              <w:rPr>
                <w:rFonts w:ascii="Arial Narrow" w:eastAsia="Cambria" w:hAnsi="Arial Narrow" w:cs="Arial"/>
                <w:sz w:val="24"/>
                <w:szCs w:val="24"/>
                <w:lang w:val="en-GB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>Email:</w:t>
            </w:r>
            <w:hyperlink r:id="rId8" w:history="1">
              <w:r w:rsidRPr="008B6A8E">
                <w:rPr>
                  <w:rFonts w:ascii="Arial Narrow" w:eastAsia="Cambria" w:hAnsi="Arial Narrow" w:cs="Times New Roman"/>
                  <w:sz w:val="24"/>
                  <w:szCs w:val="24"/>
                  <w:u w:val="single"/>
                  <w:lang w:val="en-GB"/>
                </w:rPr>
                <w:t>mgradwell</w:t>
              </w:r>
              <w:r w:rsidRPr="008B6A8E">
                <w:rPr>
                  <w:rFonts w:ascii="Arial Narrow" w:eastAsia="Cambria" w:hAnsi="Arial Narrow" w:cs="Arial"/>
                  <w:sz w:val="24"/>
                  <w:szCs w:val="24"/>
                  <w:u w:val="single"/>
                  <w:lang w:val="en-GB"/>
                </w:rPr>
                <w:t>@technical-group.com</w:t>
              </w:r>
            </w:hyperlink>
          </w:p>
        </w:tc>
        <w:tc>
          <w:tcPr>
            <w:tcW w:w="4678" w:type="dxa"/>
          </w:tcPr>
          <w:p w14:paraId="7933BF30" w14:textId="77777777" w:rsidR="00874FEB" w:rsidRPr="008B6A8E" w:rsidRDefault="00874FEB" w:rsidP="00874FEB">
            <w:pPr>
              <w:spacing w:after="0" w:line="240" w:lineRule="auto"/>
              <w:ind w:left="743" w:right="-533"/>
              <w:jc w:val="both"/>
              <w:rPr>
                <w:rFonts w:ascii="Arial Narrow" w:eastAsia="Cambria" w:hAnsi="Arial Narrow" w:cs="Arial"/>
                <w:sz w:val="24"/>
                <w:szCs w:val="24"/>
                <w:lang w:val="en-GB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 xml:space="preserve">Yoshiko Helena Eping, Molex </w:t>
            </w:r>
          </w:p>
          <w:p w14:paraId="513A905E" w14:textId="77777777" w:rsidR="00874FEB" w:rsidRPr="008B6A8E" w:rsidRDefault="00874FEB" w:rsidP="00874FEB">
            <w:pPr>
              <w:spacing w:after="0" w:line="240" w:lineRule="auto"/>
              <w:ind w:left="743" w:right="-533"/>
              <w:jc w:val="both"/>
              <w:rPr>
                <w:rFonts w:ascii="Arial Narrow" w:eastAsia="Cambria" w:hAnsi="Arial Narrow" w:cs="Times New Roman"/>
                <w:sz w:val="24"/>
                <w:szCs w:val="24"/>
                <w:lang w:val="en-GB" w:eastAsia="de-DE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>Tel: +49 (0) 6227-3091-</w:t>
            </w:r>
            <w:r w:rsidRPr="008B6A8E">
              <w:rPr>
                <w:rFonts w:ascii="Arial Narrow" w:eastAsia="Cambria" w:hAnsi="Arial Narrow" w:cs="Times New Roman"/>
                <w:sz w:val="24"/>
                <w:szCs w:val="24"/>
                <w:lang w:val="en-GB" w:eastAsia="de-DE"/>
              </w:rPr>
              <w:t xml:space="preserve">635 </w:t>
            </w:r>
          </w:p>
          <w:p w14:paraId="4EC150C5" w14:textId="77777777" w:rsidR="00874FEB" w:rsidRPr="008B6A8E" w:rsidRDefault="00874FEB" w:rsidP="00874FEB">
            <w:pPr>
              <w:spacing w:after="0" w:line="240" w:lineRule="auto"/>
              <w:ind w:left="743" w:right="-533"/>
              <w:jc w:val="both"/>
              <w:rPr>
                <w:rFonts w:ascii="Arial Narrow" w:eastAsia="Cambria" w:hAnsi="Arial Narrow" w:cs="Times New Roman"/>
                <w:sz w:val="24"/>
                <w:szCs w:val="24"/>
                <w:lang w:val="en-GB" w:eastAsia="de-DE"/>
              </w:rPr>
            </w:pPr>
            <w:r w:rsidRPr="008B6A8E">
              <w:rPr>
                <w:rFonts w:ascii="Arial Narrow" w:eastAsia="Cambria" w:hAnsi="Arial Narrow" w:cs="Arial"/>
                <w:sz w:val="24"/>
                <w:szCs w:val="24"/>
                <w:lang w:val="en-GB"/>
              </w:rPr>
              <w:t xml:space="preserve">Email: </w:t>
            </w:r>
            <w:hyperlink r:id="rId9" w:history="1">
              <w:r w:rsidRPr="008B6A8E">
                <w:rPr>
                  <w:rFonts w:ascii="Arial Narrow" w:eastAsia="Cambria" w:hAnsi="Arial Narrow" w:cs="Times New Roman"/>
                  <w:sz w:val="24"/>
                  <w:szCs w:val="24"/>
                  <w:u w:val="single"/>
                  <w:lang w:val="en-GB" w:eastAsia="de-DE"/>
                </w:rPr>
                <w:t>yoshiko.eping@molex.com</w:t>
              </w:r>
            </w:hyperlink>
          </w:p>
        </w:tc>
      </w:tr>
    </w:tbl>
    <w:p w14:paraId="042D3B08" w14:textId="77777777" w:rsidR="00874FEB" w:rsidRPr="008B6A8E" w:rsidRDefault="00874FEB" w:rsidP="00874FEB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val="en-GB"/>
        </w:rPr>
      </w:pPr>
    </w:p>
    <w:p w14:paraId="563E50F6" w14:textId="77777777" w:rsidR="008A0322" w:rsidRPr="008B6A8E" w:rsidRDefault="008A0322" w:rsidP="00874FEB">
      <w:pPr>
        <w:spacing w:after="240" w:line="360" w:lineRule="auto"/>
        <w:jc w:val="both"/>
        <w:rPr>
          <w:rFonts w:ascii="Arial Narrow" w:eastAsia="Cambria" w:hAnsi="Arial Narrow" w:cs="Arial"/>
          <w:b/>
          <w:sz w:val="24"/>
          <w:szCs w:val="24"/>
          <w:u w:val="single"/>
          <w:lang w:val="en-GB"/>
        </w:rPr>
      </w:pPr>
    </w:p>
    <w:p w14:paraId="2FB4C9E8" w14:textId="77777777" w:rsidR="008A0322" w:rsidRPr="008B6A8E" w:rsidRDefault="008A0322" w:rsidP="008A0322">
      <w:pPr>
        <w:spacing w:after="240" w:line="240" w:lineRule="auto"/>
        <w:jc w:val="both"/>
        <w:rPr>
          <w:rFonts w:ascii="Arial Narrow" w:eastAsia="Cambria" w:hAnsi="Arial Narrow" w:cs="Arial"/>
          <w:b/>
          <w:sz w:val="24"/>
          <w:szCs w:val="24"/>
          <w:u w:val="single"/>
          <w:lang w:val="en-GB"/>
        </w:rPr>
      </w:pPr>
    </w:p>
    <w:p w14:paraId="45B28945" w14:textId="77777777" w:rsidR="00874FEB" w:rsidRPr="008B6A8E" w:rsidRDefault="00874FEB" w:rsidP="00874FEB">
      <w:pPr>
        <w:spacing w:after="240" w:line="360" w:lineRule="auto"/>
        <w:jc w:val="both"/>
        <w:rPr>
          <w:rFonts w:ascii="Arial Narrow" w:eastAsia="Cambria" w:hAnsi="Arial Narrow" w:cs="Arial"/>
          <w:b/>
          <w:sz w:val="24"/>
          <w:szCs w:val="24"/>
          <w:u w:val="single"/>
          <w:lang w:val="en-GB"/>
        </w:rPr>
      </w:pPr>
      <w:r w:rsidRPr="008B6A8E">
        <w:rPr>
          <w:rFonts w:ascii="Arial Narrow" w:eastAsia="Cambria" w:hAnsi="Arial Narrow" w:cs="Arial"/>
          <w:b/>
          <w:sz w:val="24"/>
          <w:szCs w:val="24"/>
          <w:u w:val="single"/>
          <w:lang w:val="en-GB"/>
        </w:rPr>
        <w:t>FOR IMMEDIATE RELEASE</w:t>
      </w:r>
    </w:p>
    <w:p w14:paraId="6D48FA8C" w14:textId="77777777" w:rsidR="00152E60" w:rsidRPr="008B6A8E" w:rsidRDefault="00152E60" w:rsidP="008A0322">
      <w:pPr>
        <w:spacing w:after="0" w:line="360" w:lineRule="auto"/>
        <w:jc w:val="center"/>
        <w:rPr>
          <w:rFonts w:ascii="Arial Narrow" w:hAnsi="Arial Narrow" w:cs="Arial"/>
          <w:b/>
          <w:bCs/>
          <w:sz w:val="24"/>
          <w:szCs w:val="24"/>
          <w:lang w:val="en-GB"/>
        </w:rPr>
      </w:pPr>
      <w:r w:rsidRPr="008B6A8E">
        <w:rPr>
          <w:rFonts w:ascii="Arial Narrow" w:hAnsi="Arial Narrow" w:cs="Arial"/>
          <w:b/>
          <w:sz w:val="24"/>
          <w:szCs w:val="24"/>
          <w:lang w:val="en-GB"/>
        </w:rPr>
        <w:t xml:space="preserve">Molex Introduces </w:t>
      </w:r>
      <w:r w:rsidR="00FE26A2" w:rsidRPr="008B6A8E">
        <w:rPr>
          <w:rFonts w:ascii="Arial Narrow" w:hAnsi="Arial Narrow" w:cs="Arial"/>
          <w:b/>
          <w:sz w:val="24"/>
          <w:szCs w:val="24"/>
          <w:lang w:val="en-GB"/>
        </w:rPr>
        <w:t xml:space="preserve">IP67 </w:t>
      </w:r>
      <w:r w:rsidRPr="008B6A8E">
        <w:rPr>
          <w:rFonts w:ascii="Arial Narrow" w:hAnsi="Arial Narrow" w:cs="Arial"/>
          <w:b/>
          <w:sz w:val="24"/>
          <w:szCs w:val="24"/>
          <w:lang w:val="en-GB"/>
        </w:rPr>
        <w:t>Brad</w:t>
      </w:r>
      <w:r w:rsidR="00FE26A2" w:rsidRPr="008B6A8E">
        <w:rPr>
          <w:rFonts w:ascii="Arial Narrow" w:hAnsi="Arial Narrow" w:cs="Arial"/>
          <w:b/>
          <w:sz w:val="24"/>
          <w:szCs w:val="24"/>
          <w:lang w:val="en-GB"/>
        </w:rPr>
        <w:t xml:space="preserve"> </w:t>
      </w:r>
      <w:r w:rsidR="005334EE" w:rsidRPr="008B6A8E">
        <w:rPr>
          <w:rFonts w:ascii="Arial Narrow" w:hAnsi="Arial Narrow" w:cs="Arial"/>
          <w:b/>
          <w:sz w:val="24"/>
          <w:szCs w:val="24"/>
          <w:lang w:val="en-GB"/>
        </w:rPr>
        <w:t>Harsh</w:t>
      </w:r>
      <w:r w:rsidR="00FE26A2" w:rsidRPr="008B6A8E">
        <w:rPr>
          <w:rFonts w:ascii="Arial Narrow" w:hAnsi="Arial Narrow" w:cs="Arial"/>
          <w:b/>
          <w:sz w:val="24"/>
          <w:szCs w:val="24"/>
          <w:lang w:val="en-GB"/>
        </w:rPr>
        <w:t>IO</w:t>
      </w:r>
      <w:r w:rsidRPr="008B6A8E">
        <w:rPr>
          <w:rFonts w:ascii="Arial Narrow" w:hAnsi="Arial Narrow" w:cs="Arial"/>
          <w:b/>
          <w:bCs/>
          <w:sz w:val="24"/>
          <w:szCs w:val="24"/>
          <w:lang w:val="en-GB"/>
        </w:rPr>
        <w:t xml:space="preserve"> </w:t>
      </w:r>
      <w:r w:rsidR="00FA37DB" w:rsidRPr="008B6A8E">
        <w:rPr>
          <w:rFonts w:ascii="Arial Narrow" w:hAnsi="Arial Narrow" w:cs="Arial"/>
          <w:b/>
          <w:bCs/>
          <w:sz w:val="24"/>
          <w:szCs w:val="24"/>
          <w:lang w:val="en-GB"/>
        </w:rPr>
        <w:t>EtherNet/IP</w:t>
      </w:r>
      <w:r w:rsidRPr="008B6A8E">
        <w:rPr>
          <w:rFonts w:ascii="Arial Narrow" w:hAnsi="Arial Narrow" w:cs="Arial"/>
          <w:b/>
          <w:bCs/>
          <w:sz w:val="24"/>
          <w:szCs w:val="24"/>
          <w:lang w:val="en-GB"/>
        </w:rPr>
        <w:t xml:space="preserve"> Modules</w:t>
      </w:r>
      <w:r w:rsidR="00FA37DB" w:rsidRPr="008B6A8E">
        <w:rPr>
          <w:rFonts w:ascii="Arial Narrow" w:hAnsi="Arial Narrow" w:cs="Arial"/>
          <w:b/>
          <w:bCs/>
          <w:sz w:val="24"/>
          <w:szCs w:val="24"/>
          <w:lang w:val="en-GB"/>
        </w:rPr>
        <w:t xml:space="preserve"> for Roller </w:t>
      </w:r>
      <w:r w:rsidR="008A0322" w:rsidRPr="008B6A8E">
        <w:rPr>
          <w:rFonts w:ascii="Arial Narrow" w:hAnsi="Arial Narrow" w:cs="Arial"/>
          <w:b/>
          <w:bCs/>
          <w:sz w:val="24"/>
          <w:szCs w:val="24"/>
          <w:lang w:val="en-GB"/>
        </w:rPr>
        <w:t>D</w:t>
      </w:r>
      <w:r w:rsidR="00FA37DB" w:rsidRPr="008B6A8E">
        <w:rPr>
          <w:rFonts w:ascii="Arial Narrow" w:hAnsi="Arial Narrow" w:cs="Arial"/>
          <w:b/>
          <w:bCs/>
          <w:sz w:val="24"/>
          <w:szCs w:val="24"/>
          <w:lang w:val="en-GB"/>
        </w:rPr>
        <w:t>rives</w:t>
      </w:r>
    </w:p>
    <w:p w14:paraId="23C0CEF0" w14:textId="77777777" w:rsidR="00152E60" w:rsidRPr="008B6A8E" w:rsidRDefault="00FA37DB" w:rsidP="005A60C1">
      <w:pPr>
        <w:spacing w:after="120" w:line="240" w:lineRule="auto"/>
        <w:jc w:val="center"/>
        <w:rPr>
          <w:rFonts w:ascii="Arial Narrow" w:hAnsi="Arial Narrow" w:cs="Arial"/>
          <w:bCs/>
          <w:i/>
          <w:sz w:val="24"/>
          <w:szCs w:val="24"/>
          <w:lang w:val="en-GB"/>
        </w:rPr>
      </w:pPr>
      <w:r w:rsidRPr="008B6A8E">
        <w:rPr>
          <w:rFonts w:ascii="Arial Narrow" w:hAnsi="Arial Narrow" w:cs="Arial"/>
          <w:bCs/>
          <w:i/>
          <w:sz w:val="24"/>
          <w:szCs w:val="24"/>
          <w:lang w:val="en-GB"/>
        </w:rPr>
        <w:t>60mm</w:t>
      </w:r>
      <w:r w:rsidR="00152E60" w:rsidRPr="008B6A8E">
        <w:rPr>
          <w:rFonts w:ascii="Arial Narrow" w:hAnsi="Arial Narrow" w:cs="Arial"/>
          <w:i/>
          <w:sz w:val="24"/>
          <w:szCs w:val="24"/>
          <w:lang w:val="en-GB"/>
        </w:rPr>
        <w:t xml:space="preserve"> </w:t>
      </w:r>
      <w:r w:rsidR="00526F1E" w:rsidRPr="008B6A8E">
        <w:rPr>
          <w:rFonts w:ascii="Arial Narrow" w:hAnsi="Arial Narrow" w:cs="Arial"/>
          <w:i/>
          <w:sz w:val="24"/>
          <w:szCs w:val="24"/>
          <w:lang w:val="en-GB"/>
        </w:rPr>
        <w:t xml:space="preserve">digital </w:t>
      </w:r>
      <w:r w:rsidR="00152E60" w:rsidRPr="008B6A8E">
        <w:rPr>
          <w:rFonts w:ascii="Arial Narrow" w:hAnsi="Arial Narrow" w:cs="Arial"/>
          <w:i/>
          <w:sz w:val="24"/>
          <w:szCs w:val="24"/>
          <w:lang w:val="en-GB"/>
        </w:rPr>
        <w:t>I</w:t>
      </w:r>
      <w:r w:rsidR="005334EE" w:rsidRPr="008B6A8E">
        <w:rPr>
          <w:rFonts w:ascii="Arial Narrow" w:hAnsi="Arial Narrow" w:cs="Arial"/>
          <w:i/>
          <w:sz w:val="24"/>
          <w:szCs w:val="24"/>
          <w:lang w:val="en-GB"/>
        </w:rPr>
        <w:t>/</w:t>
      </w:r>
      <w:r w:rsidR="00152E60" w:rsidRPr="008B6A8E">
        <w:rPr>
          <w:rFonts w:ascii="Arial Narrow" w:hAnsi="Arial Narrow" w:cs="Arial"/>
          <w:i/>
          <w:sz w:val="24"/>
          <w:szCs w:val="24"/>
          <w:lang w:val="en-GB"/>
        </w:rPr>
        <w:t>O modules deliver IP67-rated on-</w:t>
      </w:r>
      <w:r w:rsidR="00152E60" w:rsidRPr="008B6A8E">
        <w:rPr>
          <w:rFonts w:ascii="Arial Narrow" w:hAnsi="Arial Narrow" w:cs="Arial"/>
          <w:bCs/>
          <w:i/>
          <w:sz w:val="24"/>
          <w:szCs w:val="24"/>
          <w:lang w:val="en-GB"/>
        </w:rPr>
        <w:t xml:space="preserve">machine </w:t>
      </w:r>
      <w:r w:rsidRPr="008B6A8E">
        <w:rPr>
          <w:rFonts w:ascii="Arial Narrow" w:hAnsi="Arial Narrow" w:cs="Arial"/>
          <w:bCs/>
          <w:i/>
          <w:sz w:val="24"/>
          <w:szCs w:val="24"/>
          <w:lang w:val="en-GB"/>
        </w:rPr>
        <w:t xml:space="preserve">reliable solution for interfacing industrial controllers with </w:t>
      </w:r>
      <w:r w:rsidR="008A0322" w:rsidRPr="008B6A8E">
        <w:rPr>
          <w:rFonts w:ascii="Arial Narrow" w:hAnsi="Arial Narrow" w:cs="Arial"/>
          <w:bCs/>
          <w:i/>
          <w:sz w:val="24"/>
          <w:szCs w:val="24"/>
          <w:lang w:val="en-GB"/>
        </w:rPr>
        <w:t>motoris</w:t>
      </w:r>
      <w:r w:rsidR="00FE26A2" w:rsidRPr="008B6A8E">
        <w:rPr>
          <w:rFonts w:ascii="Arial Narrow" w:hAnsi="Arial Narrow" w:cs="Arial"/>
          <w:bCs/>
          <w:i/>
          <w:sz w:val="24"/>
          <w:szCs w:val="24"/>
          <w:lang w:val="en-GB"/>
        </w:rPr>
        <w:t>ed</w:t>
      </w:r>
      <w:r w:rsidRPr="008B6A8E">
        <w:rPr>
          <w:rFonts w:ascii="Arial Narrow" w:hAnsi="Arial Narrow" w:cs="Arial"/>
          <w:bCs/>
          <w:i/>
          <w:sz w:val="24"/>
          <w:szCs w:val="24"/>
          <w:lang w:val="en-GB"/>
        </w:rPr>
        <w:t xml:space="preserve"> rollers in harsh duty environments</w:t>
      </w:r>
    </w:p>
    <w:p w14:paraId="36CF8D41" w14:textId="77777777" w:rsidR="008A0322" w:rsidRPr="008B6A8E" w:rsidRDefault="008A0322" w:rsidP="008A0322">
      <w:pPr>
        <w:spacing w:after="0" w:line="360" w:lineRule="auto"/>
        <w:jc w:val="both"/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</w:pPr>
    </w:p>
    <w:p w14:paraId="536AB5B4" w14:textId="77777777" w:rsidR="00152E60" w:rsidRPr="008B6A8E" w:rsidRDefault="000962BB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  <w:r w:rsidRPr="008B6A8E"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  <w:t xml:space="preserve">WALLDORF, Germany – </w:t>
      </w:r>
      <w:r w:rsidR="00DA488A"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  <w:t>7th</w:t>
      </w:r>
      <w:r w:rsidR="005A60C1" w:rsidRPr="008B6A8E"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  <w:t xml:space="preserve"> </w:t>
      </w:r>
      <w:r w:rsidR="00E96932"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  <w:t>December</w:t>
      </w:r>
      <w:r w:rsidR="005A60C1" w:rsidRPr="008B6A8E">
        <w:rPr>
          <w:rFonts w:ascii="Arial Narrow" w:eastAsia="Cambria" w:hAnsi="Arial Narrow" w:cs="Times New Roman"/>
          <w:b/>
          <w:bCs/>
          <w:sz w:val="24"/>
          <w:szCs w:val="24"/>
          <w:lang w:val="en-GB"/>
        </w:rPr>
        <w:t>, 2016</w:t>
      </w:r>
      <w:r w:rsidRPr="008B6A8E">
        <w:rPr>
          <w:rFonts w:ascii="Arial Narrow" w:eastAsia="Cambria" w:hAnsi="Arial Narrow" w:cs="Arial"/>
          <w:sz w:val="24"/>
          <w:szCs w:val="24"/>
          <w:lang w:val="en-GB"/>
        </w:rPr>
        <w:t xml:space="preserve"> –</w:t>
      </w:r>
      <w:r w:rsidR="005A60C1" w:rsidRPr="008B6A8E">
        <w:rPr>
          <w:rFonts w:ascii="Arial Narrow" w:eastAsia="Cambria" w:hAnsi="Arial Narrow" w:cs="Arial"/>
          <w:sz w:val="24"/>
          <w:szCs w:val="24"/>
          <w:lang w:val="en-GB"/>
        </w:rPr>
        <w:t xml:space="preserve"> </w:t>
      </w:r>
      <w:hyperlink r:id="rId10" w:history="1">
        <w:r w:rsidR="005A60C1" w:rsidRPr="008B6A8E">
          <w:rPr>
            <w:rStyle w:val="Hyperlink"/>
            <w:rFonts w:ascii="Arial Narrow" w:eastAsia="Cambria" w:hAnsi="Arial Narrow" w:cs="Arial"/>
            <w:color w:val="auto"/>
            <w:sz w:val="24"/>
            <w:szCs w:val="24"/>
            <w:lang w:val="en-GB"/>
          </w:rPr>
          <w:t>Molex</w:t>
        </w:r>
      </w:hyperlink>
      <w:r w:rsidR="005A60C1" w:rsidRPr="008B6A8E">
        <w:rPr>
          <w:rFonts w:ascii="Arial Narrow" w:eastAsia="Cambria" w:hAnsi="Arial Narrow" w:cs="Arial"/>
          <w:sz w:val="24"/>
          <w:szCs w:val="24"/>
          <w:lang w:val="en-GB"/>
        </w:rPr>
        <w:t xml:space="preserve"> has introduced</w:t>
      </w:r>
      <w:r w:rsidR="0015661E" w:rsidRPr="008B6A8E">
        <w:rPr>
          <w:rFonts w:ascii="Arial Narrow" w:eastAsia="Cambria" w:hAnsi="Arial Narrow" w:cs="Arial"/>
          <w:sz w:val="24"/>
          <w:szCs w:val="24"/>
          <w:lang w:val="en-GB"/>
        </w:rPr>
        <w:t xml:space="preserve"> the industry’s first 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ODVA conformance tested an</w:t>
      </w:r>
      <w:r w:rsidR="001170AB" w:rsidRPr="008B6A8E">
        <w:rPr>
          <w:rFonts w:ascii="Arial Narrow" w:hAnsi="Arial Narrow" w:cs="Arial"/>
          <w:sz w:val="24"/>
          <w:szCs w:val="24"/>
          <w:lang w:val="en-GB"/>
        </w:rPr>
        <w:t>d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 approved</w:t>
      </w:r>
      <w:r w:rsidR="00FE26A2" w:rsidRPr="008B6A8E">
        <w:rPr>
          <w:rFonts w:ascii="Arial Narrow" w:hAnsi="Arial Narrow" w:cs="Arial"/>
          <w:sz w:val="24"/>
          <w:szCs w:val="24"/>
          <w:lang w:val="en-GB"/>
        </w:rPr>
        <w:t xml:space="preserve"> IP67 EtherNet/IP I</w:t>
      </w:r>
      <w:r w:rsidR="0015661E" w:rsidRPr="008B6A8E">
        <w:rPr>
          <w:rFonts w:ascii="Arial Narrow" w:hAnsi="Arial Narrow" w:cs="Arial"/>
          <w:sz w:val="24"/>
          <w:szCs w:val="24"/>
          <w:lang w:val="en-GB"/>
        </w:rPr>
        <w:t>/</w:t>
      </w:r>
      <w:r w:rsidR="00FE26A2" w:rsidRPr="008B6A8E">
        <w:rPr>
          <w:rFonts w:ascii="Arial Narrow" w:hAnsi="Arial Narrow" w:cs="Arial"/>
          <w:sz w:val="24"/>
          <w:szCs w:val="24"/>
          <w:lang w:val="en-GB"/>
        </w:rPr>
        <w:t xml:space="preserve">O module to interface </w:t>
      </w:r>
      <w:r w:rsidR="0015661E" w:rsidRPr="008B6A8E">
        <w:rPr>
          <w:rFonts w:ascii="Arial Narrow" w:hAnsi="Arial Narrow" w:cs="Arial"/>
          <w:sz w:val="24"/>
          <w:szCs w:val="24"/>
          <w:lang w:val="en-GB"/>
        </w:rPr>
        <w:t>with roller d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rives.</w:t>
      </w:r>
      <w:r w:rsidR="0015661E" w:rsidRPr="008B6A8E">
        <w:rPr>
          <w:rFonts w:ascii="Arial Narrow" w:hAnsi="Arial Narrow" w:cs="Arial"/>
          <w:sz w:val="24"/>
          <w:szCs w:val="24"/>
          <w:lang w:val="en-GB"/>
        </w:rPr>
        <w:t xml:space="preserve">  The space-saving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 </w:t>
      </w:r>
      <w:hyperlink r:id="rId11" w:history="1">
        <w:r w:rsidR="005334EE" w:rsidRPr="008B6A8E">
          <w:rPr>
            <w:rStyle w:val="Hyperlink"/>
            <w:rFonts w:ascii="Arial Narrow" w:hAnsi="Arial Narrow" w:cs="Arial"/>
            <w:color w:val="auto"/>
            <w:sz w:val="24"/>
            <w:szCs w:val="24"/>
            <w:lang w:val="en-GB"/>
          </w:rPr>
          <w:t>Brad</w:t>
        </w:r>
        <w:r w:rsidR="005334EE" w:rsidRPr="008B6A8E">
          <w:rPr>
            <w:rStyle w:val="Hyperlink"/>
            <w:rFonts w:ascii="Arial Narrow" w:hAnsi="Arial Narrow" w:cs="Arial"/>
            <w:color w:val="auto"/>
            <w:sz w:val="24"/>
            <w:szCs w:val="24"/>
            <w:vertAlign w:val="superscript"/>
            <w:lang w:val="en-GB"/>
          </w:rPr>
          <w:t>®</w:t>
        </w:r>
        <w:r w:rsidR="00152E60" w:rsidRPr="008B6A8E">
          <w:rPr>
            <w:rStyle w:val="Hyperlink"/>
            <w:rFonts w:ascii="Arial Narrow" w:hAnsi="Arial Narrow" w:cs="Arial"/>
            <w:color w:val="auto"/>
            <w:sz w:val="24"/>
            <w:szCs w:val="24"/>
            <w:lang w:val="en-GB"/>
          </w:rPr>
          <w:t xml:space="preserve"> HarshIO</w:t>
        </w:r>
      </w:hyperlink>
      <w:r w:rsidR="001170AB" w:rsidRPr="008B6A8E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="008F2CB7">
        <w:rPr>
          <w:rFonts w:ascii="Arial Narrow" w:hAnsi="Arial Narrow" w:cs="Arial"/>
          <w:sz w:val="24"/>
          <w:szCs w:val="24"/>
          <w:lang w:val="en-GB"/>
        </w:rPr>
        <w:t>m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odules are machine-mountable to connect industrial controllers to </w:t>
      </w:r>
      <w:r w:rsidR="008F2CB7">
        <w:rPr>
          <w:rFonts w:ascii="Arial Narrow" w:hAnsi="Arial Narrow" w:cs="Arial"/>
          <w:sz w:val="24"/>
          <w:szCs w:val="24"/>
          <w:lang w:val="en-GB"/>
        </w:rPr>
        <w:t>r</w:t>
      </w:r>
      <w:r w:rsidR="008F2CB7" w:rsidRPr="008B6A8E">
        <w:rPr>
          <w:rFonts w:ascii="Arial Narrow" w:hAnsi="Arial Narrow" w:cs="Arial"/>
          <w:sz w:val="24"/>
          <w:szCs w:val="24"/>
          <w:lang w:val="en-GB"/>
        </w:rPr>
        <w:t xml:space="preserve">oller </w:t>
      </w:r>
      <w:r w:rsidR="008F2CB7">
        <w:rPr>
          <w:rFonts w:ascii="Arial Narrow" w:hAnsi="Arial Narrow" w:cs="Arial"/>
          <w:sz w:val="24"/>
          <w:szCs w:val="24"/>
          <w:lang w:val="en-GB"/>
        </w:rPr>
        <w:t>d</w:t>
      </w:r>
      <w:r w:rsidR="008F2CB7" w:rsidRPr="008B6A8E">
        <w:rPr>
          <w:rFonts w:ascii="Arial Narrow" w:hAnsi="Arial Narrow" w:cs="Arial"/>
          <w:sz w:val="24"/>
          <w:szCs w:val="24"/>
          <w:lang w:val="en-GB"/>
        </w:rPr>
        <w:t>rives</w:t>
      </w:r>
      <w:r w:rsidR="008F2CB7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="0015661E" w:rsidRPr="008B6A8E">
        <w:rPr>
          <w:rFonts w:ascii="Arial Narrow" w:hAnsi="Arial Narrow" w:cs="Arial"/>
          <w:sz w:val="24"/>
          <w:szCs w:val="24"/>
          <w:lang w:val="en-GB"/>
        </w:rPr>
        <w:t xml:space="preserve">directly, 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even in the toughest environments.  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 xml:space="preserve">Interfacing </w:t>
      </w:r>
      <w:r w:rsidR="00FE26A2" w:rsidRPr="008B6A8E">
        <w:rPr>
          <w:rFonts w:ascii="Arial Narrow" w:hAnsi="Arial Narrow" w:cs="Arial"/>
          <w:sz w:val="24"/>
          <w:szCs w:val="24"/>
          <w:lang w:val="en-GB"/>
        </w:rPr>
        <w:t>with up to 4 r</w:t>
      </w:r>
      <w:r w:rsidR="001170AB" w:rsidRPr="008B6A8E">
        <w:rPr>
          <w:rFonts w:ascii="Arial Narrow" w:hAnsi="Arial Narrow" w:cs="Arial"/>
          <w:sz w:val="24"/>
          <w:szCs w:val="24"/>
          <w:lang w:val="en-GB"/>
        </w:rPr>
        <w:t xml:space="preserve">oller drives 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make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s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 the modules an economical choice for 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conveyor applications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.</w:t>
      </w:r>
    </w:p>
    <w:p w14:paraId="3FC991FB" w14:textId="77777777" w:rsidR="0015661E" w:rsidRPr="008B6A8E" w:rsidRDefault="0015661E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</w:p>
    <w:p w14:paraId="32F230FD" w14:textId="77777777" w:rsidR="00152E60" w:rsidRPr="008B6A8E" w:rsidRDefault="00152E60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  <w:r w:rsidRPr="008B6A8E">
        <w:rPr>
          <w:rFonts w:ascii="Arial Narrow" w:hAnsi="Arial Narrow" w:cs="Arial"/>
          <w:sz w:val="24"/>
          <w:szCs w:val="24"/>
          <w:lang w:val="en-GB"/>
        </w:rPr>
        <w:t xml:space="preserve">Featuring an IP67-rated housing, </w:t>
      </w:r>
      <w:r w:rsidR="005334EE" w:rsidRPr="008B6A8E">
        <w:rPr>
          <w:rFonts w:ascii="Arial Narrow" w:hAnsi="Arial Narrow" w:cs="Arial"/>
          <w:sz w:val="24"/>
          <w:szCs w:val="24"/>
          <w:lang w:val="en-GB"/>
        </w:rPr>
        <w:t xml:space="preserve">the 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HarshIO modules provide protection against </w:t>
      </w:r>
      <w:r w:rsidR="005334EE" w:rsidRPr="008B6A8E">
        <w:rPr>
          <w:rFonts w:ascii="Arial Narrow" w:hAnsi="Arial Narrow" w:cs="Arial"/>
          <w:sz w:val="24"/>
          <w:szCs w:val="24"/>
          <w:lang w:val="en-GB"/>
        </w:rPr>
        <w:t>the ingress of dust and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liquid</w:t>
      </w:r>
      <w:r w:rsidR="005334EE" w:rsidRPr="008B6A8E">
        <w:rPr>
          <w:rFonts w:ascii="Arial Narrow" w:hAnsi="Arial Narrow" w:cs="Arial"/>
          <w:sz w:val="24"/>
          <w:szCs w:val="24"/>
          <w:lang w:val="en-GB"/>
        </w:rPr>
        <w:t xml:space="preserve"> in high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vibration</w:t>
      </w:r>
      <w:r w:rsidR="005334EE" w:rsidRPr="008B6A8E">
        <w:rPr>
          <w:rFonts w:ascii="Arial Narrow" w:hAnsi="Arial Narrow" w:cs="Arial"/>
          <w:sz w:val="24"/>
          <w:szCs w:val="24"/>
          <w:lang w:val="en-GB"/>
        </w:rPr>
        <w:t xml:space="preserve"> environments</w:t>
      </w:r>
      <w:r w:rsidRPr="008B6A8E">
        <w:rPr>
          <w:rFonts w:ascii="Arial Narrow" w:hAnsi="Arial Narrow" w:cs="Arial"/>
          <w:sz w:val="24"/>
          <w:szCs w:val="24"/>
          <w:lang w:val="en-GB"/>
        </w:rPr>
        <w:t>.  Machine mounting saves on cabinet space and reduces wiring costs in the field.  An integrated two-port switch with 100Mbps delivers full duplex data transmission and enables a daisy-chain wiring topolog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y for additional cost-savings. The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Molex patented Ultra-Lock</w:t>
      </w:r>
      <w:r w:rsidRPr="008B6A8E">
        <w:rPr>
          <w:rFonts w:ascii="Arial Narrow" w:hAnsi="Arial Narrow" w:cs="Arial"/>
          <w:sz w:val="24"/>
          <w:szCs w:val="24"/>
          <w:vertAlign w:val="superscript"/>
          <w:lang w:val="en-GB"/>
        </w:rPr>
        <w:t>®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push-to-lock connection system 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delivers further time saving benefits for reliable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IP67-sealed connection of cordsets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 xml:space="preserve"> during commissioning</w:t>
      </w:r>
      <w:r w:rsidRPr="008B6A8E">
        <w:rPr>
          <w:rFonts w:ascii="Arial Narrow" w:hAnsi="Arial Narrow" w:cs="Arial"/>
          <w:sz w:val="24"/>
          <w:szCs w:val="24"/>
          <w:lang w:val="en-GB"/>
        </w:rPr>
        <w:t>.</w:t>
      </w:r>
    </w:p>
    <w:p w14:paraId="104E157B" w14:textId="77777777" w:rsidR="00EF413B" w:rsidRPr="008B6A8E" w:rsidRDefault="00EF413B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</w:p>
    <w:p w14:paraId="1E9AD2AC" w14:textId="77777777" w:rsidR="00152E60" w:rsidRPr="008B6A8E" w:rsidRDefault="00EF413B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  <w:r w:rsidRPr="008B6A8E">
        <w:rPr>
          <w:rFonts w:ascii="Arial Narrow" w:hAnsi="Arial Narrow" w:cs="Arial"/>
          <w:sz w:val="24"/>
          <w:szCs w:val="24"/>
          <w:lang w:val="en-GB"/>
        </w:rPr>
        <w:t xml:space="preserve">The 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HarshI</w:t>
      </w:r>
      <w:r w:rsidR="00FE26A2" w:rsidRPr="008B6A8E">
        <w:rPr>
          <w:rFonts w:ascii="Arial Narrow" w:hAnsi="Arial Narrow" w:cs="Arial"/>
          <w:sz w:val="24"/>
          <w:szCs w:val="24"/>
          <w:lang w:val="en-GB"/>
        </w:rPr>
        <w:t>O module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 supports 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8 digital inputs, </w:t>
      </w:r>
      <w:r w:rsidR="00FE26A2" w:rsidRPr="008B6A8E">
        <w:rPr>
          <w:rFonts w:ascii="Arial Narrow" w:hAnsi="Arial Narrow" w:cs="Arial"/>
          <w:sz w:val="24"/>
          <w:szCs w:val="24"/>
          <w:lang w:val="en-GB"/>
        </w:rPr>
        <w:t>4 digital outputs</w:t>
      </w:r>
      <w:r w:rsidR="00E07D93" w:rsidRPr="008B6A8E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and </w:t>
      </w:r>
      <w:r w:rsidR="00E07D93" w:rsidRPr="008B6A8E">
        <w:rPr>
          <w:rFonts w:ascii="Arial Narrow" w:hAnsi="Arial Narrow" w:cs="Arial"/>
          <w:sz w:val="24"/>
          <w:szCs w:val="24"/>
          <w:lang w:val="en-GB"/>
        </w:rPr>
        <w:t xml:space="preserve">4 </w:t>
      </w:r>
      <w:r w:rsidRPr="008B6A8E">
        <w:rPr>
          <w:rFonts w:ascii="Arial Narrow" w:hAnsi="Arial Narrow" w:cs="Arial"/>
          <w:sz w:val="24"/>
          <w:szCs w:val="24"/>
          <w:lang w:val="en-GB"/>
        </w:rPr>
        <w:t>analogue</w:t>
      </w:r>
      <w:r w:rsidR="00526F1E" w:rsidRPr="008B6A8E">
        <w:rPr>
          <w:rFonts w:ascii="Arial Narrow" w:hAnsi="Arial Narrow" w:cs="Arial"/>
          <w:sz w:val="24"/>
          <w:szCs w:val="24"/>
          <w:lang w:val="en-GB"/>
        </w:rPr>
        <w:t xml:space="preserve"> outputs</w:t>
      </w:r>
      <w:r w:rsidR="008F2CB7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="00526F1E" w:rsidRPr="008B6A8E">
        <w:rPr>
          <w:rFonts w:ascii="Arial Narrow" w:hAnsi="Arial Narrow" w:cs="Arial"/>
          <w:sz w:val="24"/>
          <w:szCs w:val="24"/>
          <w:lang w:val="en-GB"/>
        </w:rPr>
        <w:t>control</w:t>
      </w:r>
      <w:r w:rsidR="008F2CB7">
        <w:rPr>
          <w:rFonts w:ascii="Arial Narrow" w:hAnsi="Arial Narrow" w:cs="Arial"/>
          <w:sz w:val="24"/>
          <w:szCs w:val="24"/>
          <w:lang w:val="en-GB"/>
        </w:rPr>
        <w:t>ling</w:t>
      </w:r>
      <w:r w:rsidR="00526F1E" w:rsidRPr="008B6A8E">
        <w:rPr>
          <w:rFonts w:ascii="Arial Narrow" w:hAnsi="Arial Narrow" w:cs="Arial"/>
          <w:sz w:val="24"/>
          <w:szCs w:val="24"/>
          <w:lang w:val="en-GB"/>
        </w:rPr>
        <w:t xml:space="preserve"> the s</w:t>
      </w:r>
      <w:r w:rsidR="00E07D93" w:rsidRPr="008B6A8E">
        <w:rPr>
          <w:rFonts w:ascii="Arial Narrow" w:hAnsi="Arial Narrow" w:cs="Arial"/>
          <w:sz w:val="24"/>
          <w:szCs w:val="24"/>
          <w:lang w:val="en-GB"/>
        </w:rPr>
        <w:t>peed of the drive.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 Featuring built-in protection to help prevent short circuit and current overload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events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 xml:space="preserve">, the modules 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also </w:t>
      </w:r>
      <w:r w:rsidR="00152E60" w:rsidRPr="008B6A8E">
        <w:rPr>
          <w:rFonts w:ascii="Arial Narrow" w:hAnsi="Arial Narrow" w:cs="Arial"/>
          <w:sz w:val="24"/>
          <w:szCs w:val="24"/>
          <w:lang w:val="en-GB"/>
        </w:rPr>
        <w:t>come equipped with diagnostic LEDs for visual feedback on network, power and I/O status.</w:t>
      </w:r>
    </w:p>
    <w:p w14:paraId="3490D2CC" w14:textId="77777777" w:rsidR="00EF413B" w:rsidRPr="008B6A8E" w:rsidRDefault="00EF413B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</w:p>
    <w:p w14:paraId="32F3AC6F" w14:textId="77777777" w:rsidR="00152E60" w:rsidRPr="008B6A8E" w:rsidRDefault="00152E60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  <w:r w:rsidRPr="008B6A8E">
        <w:rPr>
          <w:rFonts w:ascii="Arial Narrow" w:hAnsi="Arial Narrow" w:cs="Arial"/>
          <w:sz w:val="24"/>
          <w:szCs w:val="24"/>
          <w:lang w:val="en-GB"/>
        </w:rPr>
        <w:t>“</w:t>
      </w:r>
      <w:r w:rsidR="001170AB" w:rsidRPr="008B6A8E">
        <w:rPr>
          <w:rFonts w:ascii="Arial Narrow" w:hAnsi="Arial Narrow" w:cs="Arial"/>
          <w:sz w:val="24"/>
          <w:szCs w:val="24"/>
          <w:lang w:val="en-GB"/>
        </w:rPr>
        <w:t>Conveyors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require economical connectivity solutions to replace complex wiring and </w:t>
      </w:r>
      <w:r w:rsidR="008F2CB7">
        <w:rPr>
          <w:rFonts w:ascii="Arial Narrow" w:hAnsi="Arial Narrow" w:cs="Arial"/>
          <w:sz w:val="24"/>
          <w:szCs w:val="24"/>
          <w:lang w:val="en-GB"/>
        </w:rPr>
        <w:t>I/O cabinets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,” says Eric Gory, product manager, Molex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.  </w:t>
      </w:r>
      <w:r w:rsidR="00EF413B" w:rsidRPr="008B6A8E">
        <w:rPr>
          <w:rFonts w:ascii="Arial Narrow" w:hAnsi="Arial Narrow" w:cs="Arial"/>
          <w:sz w:val="24"/>
          <w:szCs w:val="24"/>
          <w:lang w:val="en-GB"/>
        </w:rPr>
        <w:t>“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 xml:space="preserve">Harsh-duty Brad modules ease the wiring </w:t>
      </w:r>
      <w:r w:rsidR="008F2CB7">
        <w:rPr>
          <w:rFonts w:ascii="Arial Narrow" w:hAnsi="Arial Narrow" w:cs="Arial"/>
          <w:sz w:val="24"/>
          <w:szCs w:val="24"/>
          <w:lang w:val="en-GB"/>
        </w:rPr>
        <w:t>time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 xml:space="preserve"> for machine and system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lastRenderedPageBreak/>
        <w:t xml:space="preserve">builders, they are </w:t>
      </w:r>
      <w:r w:rsidRPr="008B6A8E">
        <w:rPr>
          <w:rFonts w:ascii="Arial Narrow" w:hAnsi="Arial Narrow" w:cs="Arial"/>
          <w:sz w:val="24"/>
          <w:szCs w:val="24"/>
          <w:lang w:val="en-GB"/>
        </w:rPr>
        <w:t>industry-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compliant and proven in some of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="008F2CB7">
        <w:rPr>
          <w:rFonts w:ascii="Arial Narrow" w:hAnsi="Arial Narrow" w:cs="Arial"/>
          <w:sz w:val="24"/>
          <w:szCs w:val="24"/>
          <w:lang w:val="en-GB"/>
        </w:rPr>
        <w:t xml:space="preserve">the </w:t>
      </w:r>
      <w:r w:rsidRPr="008B6A8E">
        <w:rPr>
          <w:rFonts w:ascii="Arial Narrow" w:hAnsi="Arial Narrow" w:cs="Arial"/>
          <w:sz w:val="24"/>
          <w:szCs w:val="24"/>
          <w:lang w:val="en-GB"/>
        </w:rPr>
        <w:t>most rugged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 xml:space="preserve"> industrial environments</w:t>
      </w:r>
      <w:r w:rsidR="00526F1E" w:rsidRPr="008B6A8E">
        <w:rPr>
          <w:rFonts w:ascii="Arial Narrow" w:hAnsi="Arial Narrow" w:cs="Arial"/>
          <w:sz w:val="24"/>
          <w:szCs w:val="24"/>
          <w:lang w:val="en-GB"/>
        </w:rPr>
        <w:t xml:space="preserve">,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including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automotive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, automation and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food and beverage,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as well as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general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applications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>.”</w:t>
      </w:r>
    </w:p>
    <w:p w14:paraId="492AED60" w14:textId="77777777" w:rsidR="00E019F9" w:rsidRPr="008B6A8E" w:rsidRDefault="00E019F9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</w:p>
    <w:p w14:paraId="0EE1478E" w14:textId="77777777" w:rsidR="00152E60" w:rsidRPr="008B6A8E" w:rsidRDefault="00152E60" w:rsidP="008A0322">
      <w:pPr>
        <w:spacing w:after="0" w:line="360" w:lineRule="auto"/>
        <w:jc w:val="both"/>
        <w:rPr>
          <w:rFonts w:ascii="Arial Narrow" w:hAnsi="Arial Narrow" w:cs="Arial"/>
          <w:sz w:val="24"/>
          <w:szCs w:val="24"/>
          <w:lang w:val="en-GB"/>
        </w:rPr>
      </w:pPr>
      <w:r w:rsidRPr="008B6A8E">
        <w:rPr>
          <w:rFonts w:ascii="Arial Narrow" w:hAnsi="Arial Narrow" w:cs="Arial"/>
          <w:sz w:val="24"/>
          <w:szCs w:val="24"/>
          <w:lang w:val="en-GB"/>
        </w:rPr>
        <w:t>For additi</w:t>
      </w:r>
      <w:r w:rsidR="00E07D93" w:rsidRPr="008B6A8E">
        <w:rPr>
          <w:rFonts w:ascii="Arial Narrow" w:hAnsi="Arial Narrow" w:cs="Arial"/>
          <w:sz w:val="24"/>
          <w:szCs w:val="24"/>
          <w:lang w:val="en-GB"/>
        </w:rPr>
        <w:t xml:space="preserve">onal information about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 xml:space="preserve">Brad </w:t>
      </w:r>
      <w:r w:rsidR="00E07D93" w:rsidRPr="008B6A8E">
        <w:rPr>
          <w:rFonts w:ascii="Arial Narrow" w:hAnsi="Arial Narrow" w:cs="Arial"/>
          <w:sz w:val="24"/>
          <w:szCs w:val="24"/>
          <w:lang w:val="en-GB"/>
        </w:rPr>
        <w:t>HarshIO EtherNet/IP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 modules and cordsets </w:t>
      </w:r>
      <w:r w:rsidR="00E019F9" w:rsidRPr="008B6A8E">
        <w:rPr>
          <w:rFonts w:ascii="Arial Narrow" w:hAnsi="Arial Narrow" w:cs="Arial"/>
          <w:sz w:val="24"/>
          <w:szCs w:val="24"/>
          <w:lang w:val="en-GB"/>
        </w:rPr>
        <w:t xml:space="preserve">from Molex </w:t>
      </w:r>
      <w:r w:rsidRPr="008B6A8E">
        <w:rPr>
          <w:rFonts w:ascii="Arial Narrow" w:hAnsi="Arial Narrow" w:cs="Arial"/>
          <w:sz w:val="24"/>
          <w:szCs w:val="24"/>
          <w:lang w:val="en-GB"/>
        </w:rPr>
        <w:t xml:space="preserve">for industrial power, I/O and bus connectivity, please visit </w:t>
      </w:r>
      <w:hyperlink r:id="rId12" w:history="1">
        <w:r w:rsidRPr="008B6A8E">
          <w:rPr>
            <w:rStyle w:val="Hyperlink"/>
            <w:rFonts w:ascii="Arial Narrow" w:hAnsi="Arial Narrow" w:cs="Arial"/>
            <w:color w:val="auto"/>
            <w:sz w:val="24"/>
            <w:szCs w:val="24"/>
            <w:lang w:val="en-GB"/>
          </w:rPr>
          <w:t>www.molex.com/link/harshio.html</w:t>
        </w:r>
      </w:hyperlink>
      <w:r w:rsidRPr="008B6A8E">
        <w:rPr>
          <w:rFonts w:ascii="Arial Narrow" w:hAnsi="Arial Narrow" w:cs="Arial"/>
          <w:sz w:val="24"/>
          <w:szCs w:val="24"/>
          <w:lang w:val="en-GB"/>
        </w:rPr>
        <w:t xml:space="preserve">.  </w:t>
      </w:r>
    </w:p>
    <w:p w14:paraId="7382D798" w14:textId="77777777" w:rsidR="008A0322" w:rsidRPr="008B6A8E" w:rsidRDefault="008A0322" w:rsidP="008A032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Bitstream Vera Sans" w:hAnsi="Arial Narrow" w:cs="Bitstream Vera Sans"/>
          <w:sz w:val="24"/>
          <w:szCs w:val="24"/>
          <w:lang w:val="en-GB"/>
        </w:rPr>
      </w:pPr>
    </w:p>
    <w:p w14:paraId="7D95C738" w14:textId="77777777" w:rsidR="008A0322" w:rsidRPr="008B6A8E" w:rsidRDefault="008A0322" w:rsidP="008A032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eastAsia="Bitstream Vera Sans" w:hAnsi="Arial Narrow" w:cs="Bitstream Vera Sans"/>
          <w:sz w:val="24"/>
          <w:szCs w:val="24"/>
          <w:lang w:val="en-GB"/>
        </w:rPr>
      </w:pPr>
      <w:r w:rsidRPr="008B6A8E">
        <w:rPr>
          <w:rFonts w:ascii="Arial Narrow" w:eastAsia="Bitstream Vera Sans" w:hAnsi="Arial Narrow" w:cs="Bitstream Vera Sans"/>
          <w:sz w:val="24"/>
          <w:szCs w:val="24"/>
          <w:lang w:val="en-GB"/>
        </w:rPr>
        <w:t>– Ends –</w:t>
      </w:r>
    </w:p>
    <w:p w14:paraId="7608A9D9" w14:textId="77777777" w:rsidR="008A0322" w:rsidRPr="008B6A8E" w:rsidRDefault="008A0322" w:rsidP="008A032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Bitstream Vera Sans" w:hAnsi="Arial Narrow" w:cs="Bitstream Vera Sans"/>
          <w:sz w:val="24"/>
          <w:szCs w:val="24"/>
          <w:lang w:val="en-GB"/>
        </w:rPr>
      </w:pPr>
    </w:p>
    <w:p w14:paraId="4568E96F" w14:textId="77777777" w:rsidR="008B6A8E" w:rsidRPr="005525A3" w:rsidRDefault="008B6A8E" w:rsidP="008B6A8E">
      <w:pPr>
        <w:spacing w:after="0" w:line="360" w:lineRule="auto"/>
        <w:jc w:val="both"/>
        <w:rPr>
          <w:rFonts w:ascii="Arial Narrow" w:eastAsia="Cambria" w:hAnsi="Arial Narrow" w:cs="Arial"/>
          <w:b/>
          <w:bCs/>
          <w:sz w:val="24"/>
          <w:szCs w:val="24"/>
        </w:rPr>
      </w:pPr>
      <w:r w:rsidRPr="005525A3">
        <w:rPr>
          <w:rFonts w:ascii="Arial Narrow" w:eastAsia="Cambria" w:hAnsi="Arial Narrow" w:cs="Arial"/>
          <w:b/>
          <w:bCs/>
          <w:sz w:val="24"/>
          <w:szCs w:val="24"/>
        </w:rPr>
        <w:t>About Molex:</w:t>
      </w:r>
    </w:p>
    <w:p w14:paraId="64D02E0D" w14:textId="77777777" w:rsidR="008B6A8E" w:rsidRPr="005525A3" w:rsidRDefault="008B6A8E" w:rsidP="008B6A8E">
      <w:p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Molex brings together innovation and technology to deliver electronic solutions to customers worldwide. With a presence in more than 40 countries, Molex offers a full suite of solutions and services for many markets, including data communications, consumer electronics, industrial, automotive, commercial vehicle and medical. For more information, please visit </w:t>
      </w:r>
      <w:hyperlink r:id="rId13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www.molex.com</w:t>
        </w:r>
      </w:hyperlink>
      <w:r w:rsidRPr="005525A3">
        <w:rPr>
          <w:rFonts w:ascii="Arial Narrow" w:eastAsia="Cambria" w:hAnsi="Arial Narrow" w:cs="Arial"/>
          <w:bCs/>
          <w:sz w:val="24"/>
          <w:szCs w:val="24"/>
        </w:rPr>
        <w:t>.</w:t>
      </w:r>
    </w:p>
    <w:p w14:paraId="218383B0" w14:textId="77777777" w:rsidR="008B6A8E" w:rsidRPr="005525A3" w:rsidRDefault="008B6A8E" w:rsidP="008B6A8E">
      <w:p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> </w:t>
      </w:r>
    </w:p>
    <w:p w14:paraId="4D5FBE0B" w14:textId="77777777" w:rsidR="008B6A8E" w:rsidRPr="005525A3" w:rsidRDefault="008B6A8E" w:rsidP="008B6A8E">
      <w:pPr>
        <w:spacing w:after="0" w:line="360" w:lineRule="auto"/>
        <w:jc w:val="both"/>
        <w:rPr>
          <w:rFonts w:ascii="Arial Narrow" w:eastAsia="Cambria" w:hAnsi="Arial Narrow" w:cs="Arial"/>
          <w:b/>
          <w:bCs/>
          <w:sz w:val="24"/>
          <w:szCs w:val="24"/>
        </w:rPr>
      </w:pPr>
      <w:r w:rsidRPr="005525A3">
        <w:rPr>
          <w:rFonts w:ascii="Arial Narrow" w:eastAsia="Cambria" w:hAnsi="Arial Narrow" w:cs="Arial"/>
          <w:b/>
          <w:bCs/>
          <w:sz w:val="24"/>
          <w:szCs w:val="24"/>
        </w:rPr>
        <w:t>Molex Resources:</w:t>
      </w:r>
    </w:p>
    <w:p w14:paraId="6D0A944B" w14:textId="77777777" w:rsidR="008B6A8E" w:rsidRPr="005525A3" w:rsidRDefault="008B6A8E" w:rsidP="008B6A8E">
      <w:pPr>
        <w:numPr>
          <w:ilvl w:val="0"/>
          <w:numId w:val="3"/>
        </w:num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Learn more about Molex at </w:t>
      </w:r>
      <w:hyperlink r:id="rId14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www.molex.com</w:t>
        </w:r>
      </w:hyperlink>
    </w:p>
    <w:p w14:paraId="49E7FB74" w14:textId="77777777" w:rsidR="008B6A8E" w:rsidRPr="005525A3" w:rsidRDefault="008B6A8E" w:rsidP="008B6A8E">
      <w:pPr>
        <w:numPr>
          <w:ilvl w:val="0"/>
          <w:numId w:val="3"/>
        </w:num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Follow us at </w:t>
      </w:r>
      <w:hyperlink r:id="rId15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www.twitter.com/molexconnectors</w:t>
        </w:r>
      </w:hyperlink>
    </w:p>
    <w:p w14:paraId="63A674DE" w14:textId="77777777" w:rsidR="008B6A8E" w:rsidRPr="005525A3" w:rsidRDefault="008B6A8E" w:rsidP="008B6A8E">
      <w:pPr>
        <w:numPr>
          <w:ilvl w:val="0"/>
          <w:numId w:val="3"/>
        </w:num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Watch our videos at </w:t>
      </w:r>
      <w:hyperlink r:id="rId16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www.youtube.com/molexconnectors</w:t>
        </w:r>
      </w:hyperlink>
    </w:p>
    <w:p w14:paraId="03DE5FCA" w14:textId="77777777" w:rsidR="008B6A8E" w:rsidRPr="005525A3" w:rsidRDefault="008B6A8E" w:rsidP="008B6A8E">
      <w:pPr>
        <w:numPr>
          <w:ilvl w:val="0"/>
          <w:numId w:val="3"/>
        </w:num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Connect with us at </w:t>
      </w:r>
      <w:hyperlink r:id="rId17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www.facebook.com/molexconnectors</w:t>
        </w:r>
      </w:hyperlink>
    </w:p>
    <w:p w14:paraId="050D7485" w14:textId="77777777" w:rsidR="008B6A8E" w:rsidRPr="005525A3" w:rsidRDefault="008B6A8E" w:rsidP="008B6A8E">
      <w:pPr>
        <w:numPr>
          <w:ilvl w:val="0"/>
          <w:numId w:val="3"/>
        </w:num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</w:rPr>
      </w:pPr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Read our blog at </w:t>
      </w:r>
      <w:hyperlink r:id="rId18" w:history="1">
        <w:r w:rsidRPr="008B6A8E">
          <w:rPr>
            <w:rFonts w:ascii="Arial Narrow" w:eastAsia="Cambria" w:hAnsi="Arial Narrow" w:cs="Arial"/>
            <w:bCs/>
            <w:sz w:val="24"/>
            <w:szCs w:val="24"/>
            <w:u w:val="single"/>
          </w:rPr>
          <w:t>www.connector.com</w:t>
        </w:r>
      </w:hyperlink>
      <w:r w:rsidRPr="005525A3">
        <w:rPr>
          <w:rFonts w:ascii="Arial Narrow" w:eastAsia="Cambria" w:hAnsi="Arial Narrow" w:cs="Arial"/>
          <w:bCs/>
          <w:sz w:val="24"/>
          <w:szCs w:val="24"/>
        </w:rPr>
        <w:t xml:space="preserve"> </w:t>
      </w:r>
    </w:p>
    <w:p w14:paraId="703BC544" w14:textId="77777777" w:rsidR="00874FEB" w:rsidRPr="008B6A8E" w:rsidRDefault="00874FEB" w:rsidP="008A0322">
      <w:pPr>
        <w:spacing w:after="0" w:line="360" w:lineRule="auto"/>
        <w:jc w:val="both"/>
        <w:rPr>
          <w:rFonts w:ascii="Arial Narrow" w:eastAsia="Cambria" w:hAnsi="Arial Narrow" w:cs="Arial"/>
          <w:bCs/>
          <w:sz w:val="24"/>
          <w:szCs w:val="24"/>
          <w:lang w:val="en-GB"/>
        </w:rPr>
      </w:pPr>
    </w:p>
    <w:p w14:paraId="400BAF53" w14:textId="77777777" w:rsidR="00874FEB" w:rsidRPr="008B6A8E" w:rsidRDefault="00874FEB" w:rsidP="008A0322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val="en-GB"/>
        </w:rPr>
      </w:pPr>
      <w:r w:rsidRPr="008B6A8E">
        <w:rPr>
          <w:rFonts w:ascii="Arial Narrow" w:eastAsia="Times New Roman" w:hAnsi="Arial Narrow" w:cs="Arial"/>
          <w:sz w:val="24"/>
          <w:szCs w:val="24"/>
          <w:lang w:val="en-GB"/>
        </w:rPr>
        <w:t>Molex</w:t>
      </w:r>
      <w:r w:rsidR="000B7B13" w:rsidRPr="008B6A8E">
        <w:rPr>
          <w:rFonts w:ascii="Arial Narrow" w:eastAsia="Times New Roman" w:hAnsi="Arial Narrow" w:cs="Arial"/>
          <w:sz w:val="24"/>
          <w:szCs w:val="24"/>
          <w:lang w:val="en-GB"/>
        </w:rPr>
        <w:t xml:space="preserve">, Brad </w:t>
      </w:r>
      <w:r w:rsidR="00E019F9" w:rsidRPr="008B6A8E">
        <w:rPr>
          <w:rFonts w:ascii="Arial Narrow" w:eastAsia="Times New Roman" w:hAnsi="Arial Narrow" w:cs="Arial"/>
          <w:sz w:val="24"/>
          <w:szCs w:val="24"/>
          <w:lang w:val="en-GB"/>
        </w:rPr>
        <w:t>and Ultra-Lock</w:t>
      </w:r>
      <w:r w:rsidRPr="008B6A8E">
        <w:rPr>
          <w:rFonts w:ascii="Arial Narrow" w:eastAsia="Times New Roman" w:hAnsi="Arial Narrow" w:cs="Arial"/>
          <w:sz w:val="24"/>
          <w:szCs w:val="24"/>
          <w:lang w:val="en-GB"/>
        </w:rPr>
        <w:t xml:space="preserve"> </w:t>
      </w:r>
      <w:r w:rsidR="00E019F9" w:rsidRPr="008B6A8E">
        <w:rPr>
          <w:rFonts w:ascii="Arial Narrow" w:eastAsia="Times New Roman" w:hAnsi="Arial Narrow" w:cs="Arial"/>
          <w:sz w:val="24"/>
          <w:szCs w:val="24"/>
          <w:lang w:val="en-GB"/>
        </w:rPr>
        <w:t>are</w:t>
      </w:r>
      <w:r w:rsidRPr="008B6A8E">
        <w:rPr>
          <w:rFonts w:ascii="Arial Narrow" w:eastAsia="Times New Roman" w:hAnsi="Arial Narrow" w:cs="Arial"/>
          <w:sz w:val="24"/>
          <w:szCs w:val="24"/>
          <w:lang w:val="en-GB"/>
        </w:rPr>
        <w:t xml:space="preserve"> registered trademark</w:t>
      </w:r>
      <w:r w:rsidR="00E019F9" w:rsidRPr="008B6A8E">
        <w:rPr>
          <w:rFonts w:ascii="Arial Narrow" w:eastAsia="Times New Roman" w:hAnsi="Arial Narrow" w:cs="Arial"/>
          <w:sz w:val="24"/>
          <w:szCs w:val="24"/>
          <w:lang w:val="en-GB"/>
        </w:rPr>
        <w:t>s</w:t>
      </w:r>
      <w:r w:rsidRPr="008B6A8E">
        <w:rPr>
          <w:rFonts w:ascii="Arial Narrow" w:eastAsia="Times New Roman" w:hAnsi="Arial Narrow" w:cs="Arial"/>
          <w:sz w:val="24"/>
          <w:szCs w:val="24"/>
          <w:lang w:val="en-GB"/>
        </w:rPr>
        <w:t xml:space="preserve"> of Molex, LLC in the United States of America and may be registered in other jurisdictions.</w:t>
      </w:r>
      <w:r w:rsidR="000B7B13" w:rsidRPr="008B6A8E">
        <w:rPr>
          <w:rFonts w:ascii="Arial Narrow" w:eastAsia="Times New Roman" w:hAnsi="Arial Narrow" w:cs="Arial"/>
          <w:sz w:val="24"/>
          <w:szCs w:val="24"/>
          <w:lang w:val="en-GB"/>
        </w:rPr>
        <w:t xml:space="preserve"> </w:t>
      </w:r>
    </w:p>
    <w:p w14:paraId="1B51D31A" w14:textId="77777777" w:rsidR="000B7B13" w:rsidRPr="008B6A8E" w:rsidRDefault="000B7B13" w:rsidP="000B7B13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8B6A8E">
        <w:rPr>
          <w:rFonts w:ascii="Arial Narrow" w:hAnsi="Arial Narrow"/>
          <w:sz w:val="24"/>
          <w:szCs w:val="24"/>
        </w:rPr>
        <w:t>All other registered trademarks and trademarks are the property of their respective owners.</w:t>
      </w:r>
    </w:p>
    <w:p w14:paraId="2D1C5F05" w14:textId="77777777" w:rsidR="000B7B13" w:rsidRPr="008B6A8E" w:rsidRDefault="000B7B13" w:rsidP="008A0322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val="en-GB"/>
        </w:rPr>
      </w:pPr>
    </w:p>
    <w:sectPr w:rsidR="000B7B13" w:rsidRPr="008B6A8E" w:rsidSect="00874FEB">
      <w:headerReference w:type="default" r:id="rId19"/>
      <w:headerReference w:type="first" r:id="rId2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C9208" w14:textId="77777777" w:rsidR="009824F8" w:rsidRDefault="009824F8" w:rsidP="00874FEB">
      <w:pPr>
        <w:spacing w:after="0" w:line="240" w:lineRule="auto"/>
      </w:pPr>
      <w:r>
        <w:separator/>
      </w:r>
    </w:p>
  </w:endnote>
  <w:endnote w:type="continuationSeparator" w:id="0">
    <w:p w14:paraId="1C995100" w14:textId="77777777" w:rsidR="009824F8" w:rsidRDefault="009824F8" w:rsidP="00874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EE9A5" w14:textId="77777777" w:rsidR="009824F8" w:rsidRDefault="009824F8" w:rsidP="00874FEB">
      <w:pPr>
        <w:spacing w:after="0" w:line="240" w:lineRule="auto"/>
      </w:pPr>
      <w:r>
        <w:separator/>
      </w:r>
    </w:p>
  </w:footnote>
  <w:footnote w:type="continuationSeparator" w:id="0">
    <w:p w14:paraId="16F4EE8B" w14:textId="77777777" w:rsidR="009824F8" w:rsidRDefault="009824F8" w:rsidP="00874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22434" w14:textId="77777777" w:rsidR="00874FEB" w:rsidRDefault="00874FEB">
    <w:pPr>
      <w:pStyle w:val="Header"/>
    </w:pPr>
  </w:p>
  <w:p w14:paraId="6243D041" w14:textId="77777777" w:rsidR="00874FEB" w:rsidRDefault="00874FE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5885E" w14:textId="77777777" w:rsidR="00874FEB" w:rsidRDefault="00874FEB">
    <w:pPr>
      <w:pStyle w:val="Header"/>
    </w:pPr>
    <w:r w:rsidRPr="00874FEB">
      <w:rPr>
        <w:rFonts w:ascii="Arial Narrow" w:hAnsi="Arial Narrow" w:cs="Arial"/>
        <w:b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93F5EBF" wp14:editId="3F22B302">
              <wp:simplePos x="0" y="0"/>
              <wp:positionH relativeFrom="column">
                <wp:posOffset>5391150</wp:posOffset>
              </wp:positionH>
              <wp:positionV relativeFrom="paragraph">
                <wp:posOffset>467360</wp:posOffset>
              </wp:positionV>
              <wp:extent cx="828675" cy="266700"/>
              <wp:effectExtent l="0" t="0" r="952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867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5D43" w14:textId="77777777" w:rsidR="00874FEB" w:rsidRPr="00874FEB" w:rsidRDefault="00874FEB" w:rsidP="00874FEB">
                          <w:pPr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</w:pPr>
                          <w:r w:rsidRPr="00874FEB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t>MX008108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<w:pict>
            <v:shapetype w14:anchorId="3EBECB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24.5pt;margin-top:36.8pt;width:65.25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" stroked="f">
              <v:textbox>
                <w:txbxContent>
                  <w:p w:rsidR="00874FEB" w:rsidRPr="00874FEB" w:rsidRDefault="00874FEB" w:rsidP="00874FEB">
                    <w:pPr>
                      <w:jc w:val="center"/>
                      <w:rPr>
                        <w:rFonts w:ascii="Arial Narrow" w:hAnsi="Arial Narrow"/>
                        <w:sz w:val="24"/>
                        <w:szCs w:val="24"/>
                      </w:rPr>
                    </w:pPr>
                    <w:r w:rsidRPr="00874FEB">
                      <w:rPr>
                        <w:rFonts w:ascii="Arial Narrow" w:hAnsi="Arial Narrow"/>
                        <w:sz w:val="24"/>
                        <w:szCs w:val="24"/>
                      </w:rPr>
                      <w:t>MX008108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874FEB">
      <w:rPr>
        <w:rFonts w:ascii="Arial" w:eastAsia="Cambria" w:hAnsi="Arial" w:cs="Calibri"/>
        <w:noProof/>
        <w:u w:val="single"/>
      </w:rPr>
      <w:drawing>
        <wp:anchor distT="0" distB="0" distL="114300" distR="114300" simplePos="0" relativeHeight="251659264" behindDoc="1" locked="0" layoutInCell="1" allowOverlap="1" wp14:anchorId="313A239A" wp14:editId="1E74968D">
          <wp:simplePos x="0" y="0"/>
          <wp:positionH relativeFrom="margin">
            <wp:align>center</wp:align>
          </wp:positionH>
          <wp:positionV relativeFrom="paragraph">
            <wp:posOffset>-353060</wp:posOffset>
          </wp:positionV>
          <wp:extent cx="6858000" cy="1570990"/>
          <wp:effectExtent l="0" t="0" r="0" b="0"/>
          <wp:wrapTight wrapText="bothSides">
            <wp:wrapPolygon edited="0">
              <wp:start x="0" y="0"/>
              <wp:lineTo x="0" y="21216"/>
              <wp:lineTo x="21540" y="21216"/>
              <wp:lineTo x="215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39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570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16C41143"/>
    <w:multiLevelType w:val="hybridMultilevel"/>
    <w:tmpl w:val="D1B6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81269"/>
    <w:multiLevelType w:val="multilevel"/>
    <w:tmpl w:val="F29A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60"/>
    <w:rsid w:val="000962BB"/>
    <w:rsid w:val="000B7B13"/>
    <w:rsid w:val="000D7698"/>
    <w:rsid w:val="001170AB"/>
    <w:rsid w:val="00152E60"/>
    <w:rsid w:val="0015661E"/>
    <w:rsid w:val="001807C5"/>
    <w:rsid w:val="0029788D"/>
    <w:rsid w:val="004E74C1"/>
    <w:rsid w:val="00526F1E"/>
    <w:rsid w:val="005334EE"/>
    <w:rsid w:val="00571924"/>
    <w:rsid w:val="00590687"/>
    <w:rsid w:val="005A60C1"/>
    <w:rsid w:val="00676842"/>
    <w:rsid w:val="00874FEB"/>
    <w:rsid w:val="008A0322"/>
    <w:rsid w:val="008B6A8E"/>
    <w:rsid w:val="008F2CB7"/>
    <w:rsid w:val="00920C1E"/>
    <w:rsid w:val="00941DE0"/>
    <w:rsid w:val="009824F8"/>
    <w:rsid w:val="00CD2DDD"/>
    <w:rsid w:val="00D4082D"/>
    <w:rsid w:val="00DA3FDA"/>
    <w:rsid w:val="00DA488A"/>
    <w:rsid w:val="00DE0F99"/>
    <w:rsid w:val="00E019F9"/>
    <w:rsid w:val="00E07D93"/>
    <w:rsid w:val="00E96932"/>
    <w:rsid w:val="00EF413B"/>
    <w:rsid w:val="00FA37DB"/>
    <w:rsid w:val="00FD1C44"/>
    <w:rsid w:val="00FE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5AE0C0"/>
  <w15:chartTrackingRefBased/>
  <w15:docId w15:val="{AEC29129-B1C4-480A-935A-FE892CD96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52E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52E6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DD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74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FEB"/>
  </w:style>
  <w:style w:type="paragraph" w:styleId="Footer">
    <w:name w:val="footer"/>
    <w:basedOn w:val="Normal"/>
    <w:link w:val="FooterChar"/>
    <w:uiPriority w:val="99"/>
    <w:unhideWhenUsed/>
    <w:rsid w:val="00874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FEB"/>
  </w:style>
  <w:style w:type="character" w:styleId="FollowedHyperlink">
    <w:name w:val="FollowedHyperlink"/>
    <w:basedOn w:val="DefaultParagraphFont"/>
    <w:uiPriority w:val="99"/>
    <w:semiHidden/>
    <w:unhideWhenUsed/>
    <w:rsid w:val="008F2C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yoshiko.eping@molex.com" TargetMode="External"/><Relationship Id="rId20" Type="http://schemas.openxmlformats.org/officeDocument/2006/relationships/header" Target="head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molex.com?utm_source=prssorch&amp;utm_medium=prrelease&amp;utm_term=Brad+HarshIO&amp;utm_campaign=industrial-auto" TargetMode="External"/><Relationship Id="rId11" Type="http://schemas.openxmlformats.org/officeDocument/2006/relationships/hyperlink" Target="http://www.molex.com/link/harshio.html?utm_source=prssorch&amp;utm_medium=prrelease&amp;utm_term=Brad+HarshIO&amp;utm_campaign=industrial-auto" TargetMode="External"/><Relationship Id="rId12" Type="http://schemas.openxmlformats.org/officeDocument/2006/relationships/hyperlink" Target="http://www.molex.com/link/harshio.html?utm_source=prssorch&amp;utm_medium=prrelease&amp;utm_term=Brad+HarshIO&amp;utm_campaign=industrial-auto" TargetMode="External"/><Relationship Id="rId13" Type="http://schemas.openxmlformats.org/officeDocument/2006/relationships/hyperlink" Target="http://www.molex.com/?utm_source=prssorch&amp;utm_medium=prrelease&amp;utm_term=Brad+HarshIO&amp;utm_campaign=industrial-auto" TargetMode="External"/><Relationship Id="rId14" Type="http://schemas.openxmlformats.org/officeDocument/2006/relationships/hyperlink" Target="http://www.molex.com?utm_source=prssorch&amp;utm_medium=prrelease&amp;utm_term=Brad+HarshIO&amp;utm_campaign=industrial-auto" TargetMode="External"/><Relationship Id="rId15" Type="http://schemas.openxmlformats.org/officeDocument/2006/relationships/hyperlink" Target="http://www.twitter.com/molexconnector?utm_source=prssorch&amp;utm_medium=prrelease&amp;utm_term=Brad+HarshIO&amp;utm_campaign=industrial-auto" TargetMode="External"/><Relationship Id="rId16" Type="http://schemas.openxmlformats.org/officeDocument/2006/relationships/hyperlink" Target="http://www.youtube.com/molexconnector?utm_source=prssorch&amp;utm_medium=prrelease&amp;utm_term=Brad+HarshIO&amp;utm_campaign=industrial-auto" TargetMode="External"/><Relationship Id="rId17" Type="http://schemas.openxmlformats.org/officeDocument/2006/relationships/hyperlink" Target="http://www.facebook.com/molexconnector?utm_source=prssorch&amp;utm_medium=prrelease&amp;utm_term=Brad+HarshIO&amp;utm_campaign=industrial-auto" TargetMode="External"/><Relationship Id="rId18" Type="http://schemas.openxmlformats.org/officeDocument/2006/relationships/hyperlink" Target="http://www.connector.com?utm_source=prssorch&amp;utm_medium=prrelease&amp;utm_term=Brad+HarshIO&amp;utm_campaign=industrial-auto" TargetMode="External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gradwell@technical-group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4B554-E124-2A4E-B492-905FEBF1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690</Words>
  <Characters>3935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GiardManeche, Sandrine</dc:creator>
  <cp:keywords/>
  <dc:description/>
  <cp:lastModifiedBy>Priscilla Moroke</cp:lastModifiedBy>
  <cp:revision>2</cp:revision>
  <cp:lastPrinted>2016-08-30T15:35:00Z</cp:lastPrinted>
  <dcterms:created xsi:type="dcterms:W3CDTF">2016-12-08T08:10:00Z</dcterms:created>
  <dcterms:modified xsi:type="dcterms:W3CDTF">2016-12-08T08:10:00Z</dcterms:modified>
</cp:coreProperties>
</file>