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D79B53" w14:textId="77777777" w:rsidR="00B35193" w:rsidRPr="00861861" w:rsidRDefault="005C227A" w:rsidP="002A1254">
      <w:pPr>
        <w:pStyle w:val="Titel1"/>
        <w:widowControl w:val="0"/>
      </w:pPr>
      <w:bookmarkStart w:id="0" w:name="_GoBack"/>
      <w:bookmarkEnd w:id="0"/>
      <w:r w:rsidRPr="005C227A">
        <w:rPr>
          <w:rFonts w:cs="Arial"/>
          <w:noProof/>
          <w:lang w:eastAsia="de-DE"/>
        </w:rPr>
        <w:t>News Release</w:t>
      </w:r>
    </w:p>
    <w:tbl>
      <w:tblPr>
        <w:tblpPr w:vertAnchor="page" w:horzAnchor="page" w:tblpX="8563" w:tblpY="4707"/>
        <w:tblOverlap w:val="never"/>
        <w:tblW w:w="0" w:type="auto"/>
        <w:tblLayout w:type="fixed"/>
        <w:tblCellMar>
          <w:left w:w="0" w:type="dxa"/>
          <w:right w:w="0" w:type="dxa"/>
        </w:tblCellMar>
        <w:tblLook w:val="04A0" w:firstRow="1" w:lastRow="0" w:firstColumn="1" w:lastColumn="0" w:noHBand="0" w:noVBand="1"/>
      </w:tblPr>
      <w:tblGrid>
        <w:gridCol w:w="2694"/>
      </w:tblGrid>
      <w:tr w:rsidR="002A1254" w:rsidRPr="002A1254" w14:paraId="45DD706A" w14:textId="77777777" w:rsidTr="00780C1F">
        <w:trPr>
          <w:trHeight w:hRule="exact" w:val="4535"/>
        </w:trPr>
        <w:tc>
          <w:tcPr>
            <w:tcW w:w="2694" w:type="dxa"/>
            <w:tcBorders>
              <w:left w:val="nil"/>
            </w:tcBorders>
          </w:tcPr>
          <w:p w14:paraId="396E862F" w14:textId="77777777" w:rsidR="00821B0C" w:rsidRDefault="00900C4F" w:rsidP="00821B0C">
            <w:pPr>
              <w:tabs>
                <w:tab w:val="left" w:pos="983"/>
              </w:tabs>
              <w:spacing w:line="240" w:lineRule="exact"/>
              <w:rPr>
                <w:rFonts w:eastAsia="Calibri" w:cs="Times New Roman"/>
                <w:sz w:val="18"/>
                <w:szCs w:val="18"/>
                <w:lang w:val="en-US"/>
              </w:rPr>
            </w:pPr>
            <w:bookmarkStart w:id="1" w:name="Text4"/>
            <w:r>
              <w:rPr>
                <w:rFonts w:eastAsia="Calibri" w:cs="Times New Roman"/>
                <w:sz w:val="18"/>
                <w:szCs w:val="18"/>
                <w:lang w:val="en-US"/>
              </w:rPr>
              <w:t>November</w:t>
            </w:r>
            <w:r w:rsidR="00CF63E4">
              <w:rPr>
                <w:rFonts w:eastAsia="Calibri" w:cs="Times New Roman"/>
                <w:sz w:val="18"/>
                <w:szCs w:val="18"/>
                <w:lang w:val="en-US"/>
              </w:rPr>
              <w:t xml:space="preserve"> </w:t>
            </w:r>
            <w:r>
              <w:rPr>
                <w:rFonts w:eastAsia="Calibri" w:cs="Times New Roman"/>
                <w:sz w:val="18"/>
                <w:szCs w:val="18"/>
                <w:lang w:val="en-US"/>
              </w:rPr>
              <w:t>23</w:t>
            </w:r>
            <w:r w:rsidR="00821B0C">
              <w:rPr>
                <w:rFonts w:eastAsia="Calibri" w:cs="Times New Roman"/>
                <w:sz w:val="18"/>
                <w:szCs w:val="18"/>
                <w:lang w:val="en-US"/>
              </w:rPr>
              <w:t>, 201</w:t>
            </w:r>
            <w:r w:rsidR="00CF63E4">
              <w:rPr>
                <w:rFonts w:eastAsia="Calibri" w:cs="Times New Roman"/>
                <w:sz w:val="18"/>
                <w:szCs w:val="18"/>
                <w:lang w:val="en-US"/>
              </w:rPr>
              <w:t>6</w:t>
            </w:r>
          </w:p>
          <w:p w14:paraId="601E9A68" w14:textId="77777777" w:rsidR="00821B0C" w:rsidRPr="003D6F1E" w:rsidRDefault="00821B0C" w:rsidP="00821B0C">
            <w:pPr>
              <w:tabs>
                <w:tab w:val="left" w:pos="983"/>
              </w:tabs>
              <w:spacing w:line="240" w:lineRule="exact"/>
              <w:rPr>
                <w:rFonts w:eastAsia="Calibri" w:cs="Times New Roman"/>
                <w:sz w:val="18"/>
                <w:szCs w:val="18"/>
                <w:lang w:val="en-US"/>
              </w:rPr>
            </w:pPr>
            <w:r w:rsidRPr="003D6F1E">
              <w:rPr>
                <w:rFonts w:eastAsia="Calibri" w:cs="Times New Roman"/>
                <w:sz w:val="18"/>
                <w:szCs w:val="18"/>
                <w:lang w:val="en-US"/>
              </w:rPr>
              <w:t>P</w:t>
            </w:r>
            <w:r w:rsidR="00900C4F">
              <w:rPr>
                <w:rFonts w:eastAsia="Calibri" w:cs="Times New Roman"/>
                <w:sz w:val="18"/>
                <w:szCs w:val="18"/>
                <w:lang w:val="en-US"/>
              </w:rPr>
              <w:t>2311</w:t>
            </w:r>
            <w:r>
              <w:rPr>
                <w:rFonts w:eastAsia="Calibri" w:cs="Times New Roman"/>
                <w:sz w:val="18"/>
                <w:szCs w:val="18"/>
                <w:lang w:val="en-US"/>
              </w:rPr>
              <w:t>1</w:t>
            </w:r>
            <w:r w:rsidR="00900C4F">
              <w:rPr>
                <w:rFonts w:eastAsia="Calibri" w:cs="Times New Roman"/>
                <w:sz w:val="18"/>
                <w:szCs w:val="18"/>
                <w:lang w:val="en-US"/>
              </w:rPr>
              <w:t>6</w:t>
            </w:r>
            <w:r>
              <w:rPr>
                <w:rFonts w:eastAsia="Calibri" w:cs="Times New Roman"/>
                <w:sz w:val="18"/>
                <w:szCs w:val="18"/>
                <w:lang w:val="en-US"/>
              </w:rPr>
              <w:t>/lb</w:t>
            </w:r>
          </w:p>
          <w:p w14:paraId="11165FC0" w14:textId="77777777" w:rsidR="00821B0C" w:rsidRPr="003D6F1E" w:rsidRDefault="00821B0C" w:rsidP="00821B0C">
            <w:pPr>
              <w:tabs>
                <w:tab w:val="left" w:pos="983"/>
              </w:tabs>
              <w:spacing w:line="240" w:lineRule="exact"/>
              <w:rPr>
                <w:rFonts w:eastAsia="Calibri" w:cs="Times New Roman"/>
                <w:sz w:val="18"/>
                <w:szCs w:val="18"/>
                <w:lang w:val="en-US"/>
              </w:rPr>
            </w:pPr>
            <w:r>
              <w:rPr>
                <w:rFonts w:eastAsia="Calibri" w:cs="Times New Roman"/>
                <w:sz w:val="18"/>
                <w:szCs w:val="18"/>
                <w:lang w:val="en-US"/>
              </w:rPr>
              <w:t>Linda Brown</w:t>
            </w:r>
            <w:r w:rsidRPr="003D6F1E">
              <w:rPr>
                <w:rFonts w:eastAsia="Calibri" w:cs="Times New Roman"/>
                <w:sz w:val="18"/>
                <w:szCs w:val="18"/>
                <w:lang w:val="en-US"/>
              </w:rPr>
              <w:t xml:space="preserve"> </w:t>
            </w:r>
          </w:p>
          <w:p w14:paraId="226405AB" w14:textId="77777777" w:rsidR="00821B0C" w:rsidRPr="003D6F1E" w:rsidRDefault="00821B0C" w:rsidP="00821B0C">
            <w:pPr>
              <w:tabs>
                <w:tab w:val="left" w:pos="983"/>
              </w:tabs>
              <w:spacing w:line="240" w:lineRule="exact"/>
              <w:rPr>
                <w:rFonts w:eastAsia="Calibri" w:cs="Times New Roman"/>
                <w:sz w:val="18"/>
                <w:szCs w:val="18"/>
                <w:lang w:val="en-US"/>
              </w:rPr>
            </w:pPr>
            <w:r w:rsidRPr="003D6F1E">
              <w:rPr>
                <w:rFonts w:eastAsia="Calibri" w:cs="Times New Roman"/>
                <w:sz w:val="18"/>
                <w:szCs w:val="18"/>
                <w:lang w:val="en-US"/>
              </w:rPr>
              <w:t>Phone: +</w:t>
            </w:r>
            <w:r>
              <w:rPr>
                <w:rFonts w:eastAsia="Calibri" w:cs="Times New Roman"/>
                <w:sz w:val="18"/>
                <w:szCs w:val="18"/>
                <w:lang w:val="en-US"/>
              </w:rPr>
              <w:t>27(0)79 511 4086</w:t>
            </w:r>
          </w:p>
          <w:p w14:paraId="723A3E72" w14:textId="77777777" w:rsidR="00821B0C" w:rsidRPr="003D6F1E" w:rsidRDefault="00821B0C" w:rsidP="00821B0C">
            <w:pPr>
              <w:tabs>
                <w:tab w:val="left" w:pos="983"/>
              </w:tabs>
              <w:spacing w:line="240" w:lineRule="exact"/>
              <w:rPr>
                <w:rFonts w:eastAsia="Calibri" w:cs="Times New Roman"/>
                <w:sz w:val="18"/>
                <w:szCs w:val="18"/>
                <w:lang w:val="en-US"/>
              </w:rPr>
            </w:pPr>
            <w:r>
              <w:rPr>
                <w:rFonts w:eastAsia="Calibri" w:cs="Times New Roman"/>
                <w:sz w:val="18"/>
                <w:szCs w:val="18"/>
                <w:lang w:val="en-US"/>
              </w:rPr>
              <w:t>Linda.brown</w:t>
            </w:r>
            <w:r w:rsidRPr="003D6F1E">
              <w:rPr>
                <w:rFonts w:eastAsia="Calibri" w:cs="Times New Roman"/>
                <w:sz w:val="18"/>
                <w:szCs w:val="18"/>
                <w:lang w:val="en-US"/>
              </w:rPr>
              <w:t>@basf.com</w:t>
            </w:r>
          </w:p>
          <w:bookmarkEnd w:id="1"/>
          <w:p w14:paraId="3F7A86A3" w14:textId="77777777" w:rsidR="002A1254" w:rsidRPr="002A1254" w:rsidRDefault="002A1254" w:rsidP="00780C1F">
            <w:pPr>
              <w:tabs>
                <w:tab w:val="left" w:pos="983"/>
              </w:tabs>
              <w:spacing w:line="240" w:lineRule="exact"/>
              <w:rPr>
                <w:rFonts w:eastAsia="Calibri" w:cs="Times New Roman"/>
                <w:sz w:val="18"/>
                <w:szCs w:val="18"/>
                <w:lang w:val="en-US"/>
              </w:rPr>
            </w:pPr>
          </w:p>
          <w:p w14:paraId="5A8BF25B" w14:textId="77777777" w:rsidR="002A1254" w:rsidRPr="002A1254" w:rsidRDefault="005D131E" w:rsidP="00780C1F">
            <w:pPr>
              <w:tabs>
                <w:tab w:val="left" w:pos="983"/>
              </w:tabs>
              <w:spacing w:line="240" w:lineRule="exact"/>
              <w:rPr>
                <w:rFonts w:eastAsia="Calibri" w:cs="Times New Roman"/>
                <w:sz w:val="18"/>
                <w:szCs w:val="18"/>
                <w:lang w:val="en-US"/>
              </w:rPr>
            </w:pPr>
            <w:r w:rsidRPr="005D131E">
              <w:rPr>
                <w:rFonts w:eastAsia="Calibri" w:cs="Times New Roman"/>
                <w:noProof/>
                <w:sz w:val="18"/>
                <w:szCs w:val="18"/>
                <w:lang w:val="en-US"/>
              </w:rPr>
              <w:drawing>
                <wp:anchor distT="0" distB="0" distL="114300" distR="114300" simplePos="0" relativeHeight="251660288" behindDoc="1" locked="0" layoutInCell="1" allowOverlap="1" wp14:anchorId="27DA68B7" wp14:editId="00F0058F">
                  <wp:simplePos x="0" y="0"/>
                  <wp:positionH relativeFrom="column">
                    <wp:posOffset>20955</wp:posOffset>
                  </wp:positionH>
                  <wp:positionV relativeFrom="paragraph">
                    <wp:posOffset>69215</wp:posOffset>
                  </wp:positionV>
                  <wp:extent cx="1266825" cy="571500"/>
                  <wp:effectExtent l="0" t="0" r="9525" b="0"/>
                  <wp:wrapTight wrapText="bothSides">
                    <wp:wrapPolygon edited="0">
                      <wp:start x="0" y="0"/>
                      <wp:lineTo x="0" y="20880"/>
                      <wp:lineTo x="21438" y="20880"/>
                      <wp:lineTo x="21438" y="0"/>
                      <wp:lineTo x="0" y="0"/>
                    </wp:wrapPolygon>
                  </wp:wrapTight>
                  <wp:docPr id="5" name="Picture 5" descr="C:\Users\BrownL4\Documents\Documents\Corporate2015\Media Releases\Top Employer\ImageResizerORT9RG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rownL4\Documents\Documents\Corporate2015\Media Releases\Top Employer\ImageResizerORT9RGH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B2E66CD" w14:textId="77777777" w:rsidR="00B35193" w:rsidRPr="00CF2F07" w:rsidRDefault="00890FA6" w:rsidP="00890FA6">
      <w:pPr>
        <w:pStyle w:val="Untertitel1"/>
        <w:widowControl w:val="0"/>
        <w:spacing w:before="1100"/>
        <w:jc w:val="both"/>
        <w:rPr>
          <w:lang w:val="en-US"/>
        </w:rPr>
      </w:pPr>
      <w:r>
        <w:rPr>
          <w:lang w:val="en-US"/>
        </w:rPr>
        <w:t xml:space="preserve">BASF </w:t>
      </w:r>
      <w:r w:rsidR="000740B8">
        <w:rPr>
          <w:lang w:val="en-US"/>
        </w:rPr>
        <w:t xml:space="preserve">in </w:t>
      </w:r>
      <w:r>
        <w:rPr>
          <w:lang w:val="en-US"/>
        </w:rPr>
        <w:t xml:space="preserve">South Africa supports </w:t>
      </w:r>
      <w:r w:rsidR="00C92939">
        <w:rPr>
          <w:lang w:val="en-US"/>
        </w:rPr>
        <w:t>mathematics and science education initiative</w:t>
      </w:r>
      <w:r w:rsidR="001C7EB4">
        <w:rPr>
          <w:lang w:val="en-US"/>
        </w:rPr>
        <w:t xml:space="preserve"> </w:t>
      </w:r>
    </w:p>
    <w:p w14:paraId="1E2AAD94" w14:textId="77777777" w:rsidR="00255A7A" w:rsidRDefault="00255A7A" w:rsidP="003564BE">
      <w:pPr>
        <w:pStyle w:val="Bullets"/>
        <w:widowControl w:val="0"/>
        <w:jc w:val="both"/>
        <w:rPr>
          <w:lang w:val="en-US"/>
        </w:rPr>
      </w:pPr>
      <w:r>
        <w:rPr>
          <w:lang w:val="en-US"/>
        </w:rPr>
        <w:t xml:space="preserve">BASF </w:t>
      </w:r>
      <w:r w:rsidR="00F9313F">
        <w:rPr>
          <w:lang w:val="en-US"/>
        </w:rPr>
        <w:t xml:space="preserve">in </w:t>
      </w:r>
      <w:r>
        <w:rPr>
          <w:lang w:val="en-US"/>
        </w:rPr>
        <w:t>South Africa donates R</w:t>
      </w:r>
      <w:r w:rsidR="00F9313F">
        <w:rPr>
          <w:lang w:val="en-US"/>
        </w:rPr>
        <w:t>2</w:t>
      </w:r>
      <w:r>
        <w:rPr>
          <w:lang w:val="en-US"/>
        </w:rPr>
        <w:t>00 000 to iGEMS programme</w:t>
      </w:r>
      <w:r w:rsidR="00900C4F">
        <w:rPr>
          <w:lang w:val="en-US"/>
        </w:rPr>
        <w:t>.</w:t>
      </w:r>
    </w:p>
    <w:p w14:paraId="6651B7D7" w14:textId="77777777" w:rsidR="00255A7A" w:rsidRDefault="00255A7A" w:rsidP="003564BE">
      <w:pPr>
        <w:pStyle w:val="Bullets"/>
        <w:widowControl w:val="0"/>
        <w:jc w:val="both"/>
        <w:rPr>
          <w:lang w:val="en-US"/>
        </w:rPr>
      </w:pPr>
      <w:r>
        <w:rPr>
          <w:lang w:val="en-US"/>
        </w:rPr>
        <w:t>Programme aimed at supporting the study of Mathematics and Science amongst the disadvantaged communities of the Nelson Mandela Metropole</w:t>
      </w:r>
      <w:r w:rsidR="00900C4F">
        <w:rPr>
          <w:lang w:val="en-US"/>
        </w:rPr>
        <w:t>.</w:t>
      </w:r>
    </w:p>
    <w:p w14:paraId="6806B255" w14:textId="77777777" w:rsidR="00B35193" w:rsidRPr="00CF2F07" w:rsidRDefault="00255A7A" w:rsidP="003564BE">
      <w:pPr>
        <w:pStyle w:val="Bullets"/>
        <w:widowControl w:val="0"/>
        <w:jc w:val="both"/>
        <w:rPr>
          <w:lang w:val="en-US"/>
        </w:rPr>
      </w:pPr>
      <w:r>
        <w:rPr>
          <w:lang w:val="en-US"/>
        </w:rPr>
        <w:t>Collaborative venture aims to support the chemical and manufacturing industries by providing skilled talent</w:t>
      </w:r>
      <w:r w:rsidR="00900C4F">
        <w:rPr>
          <w:lang w:val="en-US"/>
        </w:rPr>
        <w:t>.</w:t>
      </w:r>
    </w:p>
    <w:p w14:paraId="63F4510D" w14:textId="77777777" w:rsidR="0030441B" w:rsidRDefault="00900C4F" w:rsidP="003564BE">
      <w:pPr>
        <w:pStyle w:val="FormatStandard"/>
        <w:widowControl w:val="0"/>
        <w:jc w:val="both"/>
        <w:rPr>
          <w:lang w:val="en-US"/>
        </w:rPr>
      </w:pPr>
      <w:r>
        <w:rPr>
          <w:b/>
          <w:lang w:val="en-US"/>
        </w:rPr>
        <w:t>Port Elizabeth, South Africa, 2</w:t>
      </w:r>
      <w:r w:rsidR="00A65510">
        <w:rPr>
          <w:b/>
          <w:lang w:val="en-US"/>
        </w:rPr>
        <w:t>3</w:t>
      </w:r>
      <w:r w:rsidR="00890FA6" w:rsidRPr="0030441B">
        <w:rPr>
          <w:b/>
          <w:lang w:val="en-US"/>
        </w:rPr>
        <w:t xml:space="preserve"> </w:t>
      </w:r>
      <w:r>
        <w:rPr>
          <w:b/>
          <w:lang w:val="en-US"/>
        </w:rPr>
        <w:t>November</w:t>
      </w:r>
      <w:r w:rsidR="0030441B" w:rsidRPr="0030441B">
        <w:rPr>
          <w:b/>
          <w:lang w:val="en-US"/>
        </w:rPr>
        <w:t xml:space="preserve"> 2016</w:t>
      </w:r>
      <w:r w:rsidR="0030441B">
        <w:rPr>
          <w:lang w:val="en-US"/>
        </w:rPr>
        <w:t>. BASF</w:t>
      </w:r>
      <w:r w:rsidR="00F9313F">
        <w:rPr>
          <w:lang w:val="en-US"/>
        </w:rPr>
        <w:t xml:space="preserve"> in</w:t>
      </w:r>
      <w:r w:rsidR="0030441B">
        <w:rPr>
          <w:lang w:val="en-US"/>
        </w:rPr>
        <w:t xml:space="preserve"> South Africa made a donation</w:t>
      </w:r>
      <w:r w:rsidR="00A65510">
        <w:rPr>
          <w:lang w:val="en-US"/>
        </w:rPr>
        <w:t xml:space="preserve"> today</w:t>
      </w:r>
      <w:r w:rsidR="0030441B">
        <w:rPr>
          <w:lang w:val="en-US"/>
        </w:rPr>
        <w:t xml:space="preserve"> of R</w:t>
      </w:r>
      <w:r w:rsidR="00F9313F">
        <w:rPr>
          <w:lang w:val="en-US"/>
        </w:rPr>
        <w:t>2</w:t>
      </w:r>
      <w:r w:rsidR="0030441B">
        <w:rPr>
          <w:lang w:val="en-US"/>
        </w:rPr>
        <w:t>00 000 to the Incubating Great Engineering Minds (iGEMS) programme to support the study of Mathematics and Science amongst the disadvantaged communities in the Nelson Mandela Metropole.</w:t>
      </w:r>
      <w:r w:rsidR="00E56DBB">
        <w:rPr>
          <w:lang w:val="en-US"/>
        </w:rPr>
        <w:t xml:space="preserve"> This is the second year that the company has supported this project.</w:t>
      </w:r>
    </w:p>
    <w:p w14:paraId="2ED64853" w14:textId="77777777" w:rsidR="0030441B" w:rsidRDefault="0030441B" w:rsidP="0030441B">
      <w:pPr>
        <w:pStyle w:val="FormatStandard"/>
        <w:widowControl w:val="0"/>
        <w:jc w:val="both"/>
        <w:rPr>
          <w:lang w:val="en-US"/>
        </w:rPr>
      </w:pPr>
      <w:r w:rsidRPr="0030441B">
        <w:rPr>
          <w:lang w:val="en-US"/>
        </w:rPr>
        <w:t>iGEMS</w:t>
      </w:r>
      <w:r>
        <w:rPr>
          <w:lang w:val="en-US"/>
        </w:rPr>
        <w:t xml:space="preserve"> is</w:t>
      </w:r>
      <w:r w:rsidRPr="0030441B">
        <w:rPr>
          <w:lang w:val="en-US"/>
        </w:rPr>
        <w:t xml:space="preserve"> a Nelson Mandela Bay based education-to-employment initiative led by the Unity in Africa Foundation, in partnership with Go for Gold and the Govan Mbeki Mathematics Development Unit of the Nelson Mandela Metropolitan University.</w:t>
      </w:r>
      <w:r>
        <w:rPr>
          <w:lang w:val="en-US"/>
        </w:rPr>
        <w:t xml:space="preserve">  It</w:t>
      </w:r>
      <w:r w:rsidRPr="0030441B">
        <w:rPr>
          <w:lang w:val="en-US"/>
        </w:rPr>
        <w:t xml:space="preserve"> is a collaboration between companies and civil society created to improve the number of candidates from disadvantaged communities eligible to study towards a technical profession and secure employment. </w:t>
      </w:r>
    </w:p>
    <w:p w14:paraId="6DA16181" w14:textId="77777777" w:rsidR="0030441B" w:rsidRPr="0030441B" w:rsidRDefault="0030441B" w:rsidP="0030441B">
      <w:pPr>
        <w:pStyle w:val="FormatStandard"/>
        <w:widowControl w:val="0"/>
        <w:jc w:val="both"/>
        <w:rPr>
          <w:lang w:val="en-US"/>
        </w:rPr>
      </w:pPr>
      <w:r w:rsidRPr="0030441B">
        <w:rPr>
          <w:lang w:val="en-US"/>
        </w:rPr>
        <w:t xml:space="preserve">The programme provides senior high school extra tuition in Mathematics and Science through after-school and Saturday morning tutoring, offers career guidance through an internship ‘gap’ year at the </w:t>
      </w:r>
      <w:r w:rsidRPr="0030441B">
        <w:rPr>
          <w:lang w:val="en-US"/>
        </w:rPr>
        <w:lastRenderedPageBreak/>
        <w:t>sponsoring companies, bridges the gap between school and university by providing courses in Math</w:t>
      </w:r>
      <w:r w:rsidR="00A65510">
        <w:rPr>
          <w:lang w:val="en-US"/>
        </w:rPr>
        <w:t>ematics</w:t>
      </w:r>
      <w:r w:rsidRPr="0030441B">
        <w:rPr>
          <w:lang w:val="en-US"/>
        </w:rPr>
        <w:t xml:space="preserve"> and Science for the internship students in order to better prepare them for university studies, provides information on and access to bursaries for tertiary studies, develops pupils’ leadership and community service skills, secures employment with sponsoring companies, and focusses strongly on leadership development.</w:t>
      </w:r>
    </w:p>
    <w:p w14:paraId="63268B65" w14:textId="77777777" w:rsidR="0030441B" w:rsidRPr="0030441B" w:rsidRDefault="0030441B" w:rsidP="0030441B">
      <w:pPr>
        <w:pStyle w:val="FormatStandard"/>
        <w:widowControl w:val="0"/>
        <w:jc w:val="both"/>
        <w:rPr>
          <w:lang w:val="en-US"/>
        </w:rPr>
      </w:pPr>
      <w:r w:rsidRPr="0030441B">
        <w:rPr>
          <w:lang w:val="en-US"/>
        </w:rPr>
        <w:t>Launched in 2015 with an initial Grade 11 intake of 16 students, the 2016 intake has seen 1</w:t>
      </w:r>
      <w:r w:rsidR="00F22DC6">
        <w:rPr>
          <w:lang w:val="en-US"/>
        </w:rPr>
        <w:t>3</w:t>
      </w:r>
      <w:r w:rsidRPr="0030441B">
        <w:rPr>
          <w:lang w:val="en-US"/>
        </w:rPr>
        <w:t xml:space="preserve"> of these students progress to their second year, and a new intake of 30 Grade 11 pupils.  According to iGEMS programme manager, Laurene Booth-Jones, iGEMS is particularly focused on aligning their programme with the needs of the automotive, construction and renewable energy sectors and related industries. “At iGEMS, we are committed to enabling growing numbers of young people from disadvantaged communities in the Port Elizabeth and Uitenhage area to benefit from our holistic education and leadership development programme,” she said.</w:t>
      </w:r>
    </w:p>
    <w:p w14:paraId="58BE9382" w14:textId="77777777" w:rsidR="0030441B" w:rsidRDefault="008D671D" w:rsidP="0030441B">
      <w:pPr>
        <w:pStyle w:val="FormatStandard"/>
        <w:widowControl w:val="0"/>
        <w:jc w:val="both"/>
        <w:rPr>
          <w:lang w:val="en-GB"/>
        </w:rPr>
      </w:pPr>
      <w:r>
        <w:rPr>
          <w:lang w:val="en-US"/>
        </w:rPr>
        <w:t>BASF Country Cluster South Africa Head, Benoit Fricard, said that developing future engineers and scientists is crucial for the success of the chemical and manufacturing industries.  “At BASF we</w:t>
      </w:r>
      <w:r w:rsidR="0030441B" w:rsidRPr="0030441B">
        <w:rPr>
          <w:lang w:val="en-GB"/>
        </w:rPr>
        <w:t xml:space="preserve"> are firmly committed to supporting the upliftment of science, mathematics and engineering programmes that will ultimately support the sustainability of our industry,” he said. </w:t>
      </w:r>
      <w:r w:rsidRPr="0030441B">
        <w:rPr>
          <w:lang w:val="en-US"/>
        </w:rPr>
        <w:t>BASF South Africa’s Port Elizabeth based Mobile Emissions Cataly</w:t>
      </w:r>
      <w:r>
        <w:rPr>
          <w:lang w:val="en-US"/>
        </w:rPr>
        <w:t>sts Site Director, Paul Allday said:</w:t>
      </w:r>
      <w:r w:rsidR="0030441B" w:rsidRPr="0030441B">
        <w:rPr>
          <w:lang w:val="en-GB"/>
        </w:rPr>
        <w:t xml:space="preserve"> “We are proud to be one of the initial companies t</w:t>
      </w:r>
      <w:r w:rsidR="00E56DBB">
        <w:rPr>
          <w:lang w:val="en-GB"/>
        </w:rPr>
        <w:t>hat</w:t>
      </w:r>
      <w:r w:rsidR="0030441B" w:rsidRPr="0030441B">
        <w:rPr>
          <w:lang w:val="en-GB"/>
        </w:rPr>
        <w:t xml:space="preserve"> c</w:t>
      </w:r>
      <w:r w:rsidR="00E56DBB">
        <w:rPr>
          <w:lang w:val="en-GB"/>
        </w:rPr>
        <w:t>a</w:t>
      </w:r>
      <w:r w:rsidR="0030441B" w:rsidRPr="0030441B">
        <w:rPr>
          <w:lang w:val="en-GB"/>
        </w:rPr>
        <w:t xml:space="preserve">me on board </w:t>
      </w:r>
      <w:r w:rsidR="00E56DBB">
        <w:rPr>
          <w:lang w:val="en-GB"/>
        </w:rPr>
        <w:t>last year to</w:t>
      </w:r>
      <w:r w:rsidR="0030441B" w:rsidRPr="0030441B">
        <w:rPr>
          <w:lang w:val="en-GB"/>
        </w:rPr>
        <w:t xml:space="preserve"> support this programme and believe that, down the line, we will have played a role in producing a pool of young talent who will be equipped for the workplace.”</w:t>
      </w:r>
    </w:p>
    <w:p w14:paraId="222DB8B2" w14:textId="77777777" w:rsidR="0030441B" w:rsidRPr="00C92939" w:rsidRDefault="0030441B" w:rsidP="0030441B">
      <w:pPr>
        <w:pStyle w:val="FormatStandard"/>
        <w:widowControl w:val="0"/>
        <w:jc w:val="both"/>
        <w:rPr>
          <w:b/>
          <w:lang w:val="en-US"/>
        </w:rPr>
      </w:pPr>
      <w:r w:rsidRPr="00C92939">
        <w:rPr>
          <w:b/>
          <w:lang w:val="en-GB"/>
        </w:rPr>
        <w:t>ENDS</w:t>
      </w:r>
    </w:p>
    <w:p w14:paraId="4F134FAB" w14:textId="77777777" w:rsidR="008D671D" w:rsidRDefault="008D671D" w:rsidP="00CF63E4">
      <w:pPr>
        <w:pStyle w:val="BoilerplateText"/>
        <w:spacing w:after="0"/>
        <w:rPr>
          <w:b/>
          <w:bCs/>
          <w:lang w:val="en-GB"/>
        </w:rPr>
      </w:pPr>
    </w:p>
    <w:p w14:paraId="32E42625" w14:textId="77777777" w:rsidR="008D671D" w:rsidRDefault="008D671D" w:rsidP="00CF63E4">
      <w:pPr>
        <w:pStyle w:val="BoilerplateText"/>
        <w:spacing w:after="0"/>
        <w:rPr>
          <w:b/>
          <w:bCs/>
          <w:lang w:val="en-GB"/>
        </w:rPr>
      </w:pPr>
    </w:p>
    <w:p w14:paraId="759816CE" w14:textId="77777777" w:rsidR="008D671D" w:rsidRDefault="008D671D" w:rsidP="00CF63E4">
      <w:pPr>
        <w:pStyle w:val="BoilerplateText"/>
        <w:spacing w:after="0"/>
        <w:rPr>
          <w:b/>
          <w:bCs/>
          <w:lang w:val="en-GB"/>
        </w:rPr>
      </w:pPr>
    </w:p>
    <w:p w14:paraId="66AFD3F8" w14:textId="77777777" w:rsidR="008D671D" w:rsidRDefault="008D671D" w:rsidP="00CF63E4">
      <w:pPr>
        <w:pStyle w:val="BoilerplateText"/>
        <w:spacing w:after="0"/>
        <w:rPr>
          <w:b/>
          <w:bCs/>
          <w:lang w:val="en-GB"/>
        </w:rPr>
      </w:pPr>
    </w:p>
    <w:p w14:paraId="0263CA1B" w14:textId="77777777" w:rsidR="008D671D" w:rsidRDefault="008D671D" w:rsidP="00CF63E4">
      <w:pPr>
        <w:pStyle w:val="BoilerplateText"/>
        <w:spacing w:after="0"/>
        <w:rPr>
          <w:b/>
          <w:bCs/>
          <w:lang w:val="en-GB"/>
        </w:rPr>
      </w:pPr>
    </w:p>
    <w:p w14:paraId="494D2EB2" w14:textId="77777777" w:rsidR="00CF63E4" w:rsidRPr="00CF63E4" w:rsidRDefault="00CF63E4" w:rsidP="00CF63E4">
      <w:pPr>
        <w:pStyle w:val="BoilerplateText"/>
        <w:spacing w:after="0"/>
        <w:rPr>
          <w:b/>
          <w:bCs/>
          <w:lang w:val="en-GB"/>
        </w:rPr>
      </w:pPr>
      <w:r w:rsidRPr="00CF63E4">
        <w:rPr>
          <w:b/>
          <w:bCs/>
          <w:lang w:val="en-GB"/>
        </w:rPr>
        <w:lastRenderedPageBreak/>
        <w:t xml:space="preserve">About BASF, South Africa </w:t>
      </w:r>
    </w:p>
    <w:p w14:paraId="3105480C" w14:textId="77777777" w:rsidR="00CF63E4" w:rsidRPr="00CF63E4" w:rsidRDefault="00CF63E4" w:rsidP="00CF63E4">
      <w:pPr>
        <w:pStyle w:val="BoilerplateText"/>
        <w:spacing w:after="0"/>
        <w:jc w:val="both"/>
        <w:rPr>
          <w:bCs/>
          <w:lang w:val="en-GB"/>
        </w:rPr>
      </w:pPr>
      <w:r w:rsidRPr="00CF63E4">
        <w:rPr>
          <w:bCs/>
          <w:lang w:val="en-GB"/>
        </w:rPr>
        <w:t>At BASF – we create chemistry and have been doing so in South Africa for 50 years. Headquartered in Midrand, Johannesburg, the BASF Group in South Africa consists of five companies with locations in Johannesburg, Port Elizabeth and Cape Town. BASF has five productions sites, including a world-class automotive emissions catalysts production site in Port Elizabeth.  In 2012 BASF invested in a dispersions production plant in Durban which is producing acrylic dispersions, and in 2013 the former Becker-Underwood, now BASF Agricultural Solutions, also forms part of the South African business profile.  BASF employs around 1000 people in South Africa.</w:t>
      </w:r>
    </w:p>
    <w:p w14:paraId="32A9B5A0" w14:textId="77777777" w:rsidR="00CF63E4" w:rsidRPr="00CF63E4" w:rsidRDefault="00CF63E4" w:rsidP="00CF63E4">
      <w:pPr>
        <w:pStyle w:val="BoilerplateText"/>
        <w:spacing w:after="0"/>
        <w:jc w:val="both"/>
        <w:rPr>
          <w:bCs/>
          <w:lang w:val="en-US"/>
        </w:rPr>
      </w:pPr>
      <w:r w:rsidRPr="00CF63E4">
        <w:rPr>
          <w:bCs/>
          <w:lang w:val="en-GB"/>
        </w:rPr>
        <w:t xml:space="preserve">Industry portfolios represented in the country include chemicals, plastics, dispersions, agricultural products and nutrition. BASF products are used for industrial applications in a variety of sectors including paper, packaging, leather, detergents, cosmetics, construction, mining, agriculture and automotive industries. For further local information visit the Website: </w:t>
      </w:r>
      <w:hyperlink r:id="rId8" w:history="1">
        <w:r w:rsidRPr="00CF63E4">
          <w:rPr>
            <w:rStyle w:val="Hyperlink"/>
            <w:bCs/>
            <w:lang w:val="en-GB"/>
          </w:rPr>
          <w:t>www.basf.co.za</w:t>
        </w:r>
      </w:hyperlink>
      <w:r>
        <w:rPr>
          <w:lang w:val="en-US"/>
        </w:rPr>
        <w:t xml:space="preserve"> </w:t>
      </w:r>
      <w:r w:rsidRPr="00CF63E4">
        <w:rPr>
          <w:bCs/>
          <w:lang w:val="en-GB"/>
        </w:rPr>
        <w:t>For news updates, follow us on T</w:t>
      </w:r>
      <w:r w:rsidRPr="00CF63E4">
        <w:rPr>
          <w:bCs/>
          <w:lang w:val="en-US"/>
        </w:rPr>
        <w:t>witter @ BASF_Africa and like us on Facebook/BASF_Africa.</w:t>
      </w:r>
    </w:p>
    <w:p w14:paraId="33A9769F" w14:textId="77777777" w:rsidR="00D97BAC" w:rsidRPr="00AB0DD3" w:rsidRDefault="00890FA6" w:rsidP="00D97BAC">
      <w:pPr>
        <w:pStyle w:val="BoilerplateText"/>
        <w:tabs>
          <w:tab w:val="right" w:pos="5812"/>
        </w:tabs>
        <w:jc w:val="both"/>
        <w:rPr>
          <w:b/>
          <w:lang w:val="en-US"/>
        </w:rPr>
      </w:pPr>
      <w:r w:rsidRPr="00F5415A">
        <w:rPr>
          <w:b/>
          <w:lang w:val="en-US"/>
        </w:rPr>
        <w:br/>
      </w:r>
      <w:r w:rsidR="00D97BAC" w:rsidRPr="00AB0DD3">
        <w:rPr>
          <w:b/>
          <w:lang w:val="en-US"/>
        </w:rPr>
        <w:t>About BASF</w:t>
      </w:r>
    </w:p>
    <w:p w14:paraId="07386DC8" w14:textId="77777777" w:rsidR="00D97BAC" w:rsidRPr="001766E1" w:rsidRDefault="00D97BAC" w:rsidP="00D97BAC">
      <w:pPr>
        <w:pStyle w:val="BoilerplateText"/>
        <w:tabs>
          <w:tab w:val="right" w:pos="5812"/>
        </w:tabs>
        <w:jc w:val="both"/>
      </w:pPr>
      <w:r w:rsidRPr="00AB0DD3">
        <w:rPr>
          <w:rFonts w:cs="Arial"/>
          <w:lang w:val="en-US"/>
        </w:rPr>
        <w:t xml:space="preserve">At BASF, we create chemistry for a sustainable future. </w:t>
      </w:r>
      <w:r>
        <w:rPr>
          <w:rFonts w:cs="Arial"/>
          <w:lang w:val="en-US"/>
        </w:rPr>
        <w:t>W</w:t>
      </w:r>
      <w:r w:rsidRPr="00AB0DD3">
        <w:rPr>
          <w:rFonts w:cs="Arial"/>
          <w:lang w:val="en-US"/>
        </w:rPr>
        <w:t xml:space="preserve">e combine economic success with environmental protection and social responsibility. The approximately 112,000 employees in the BASF Group work on contributing to the success of our customers in nearly all sectors and almost every country in the world. Our portfolio is </w:t>
      </w:r>
      <w:r>
        <w:rPr>
          <w:rFonts w:cs="Arial"/>
          <w:lang w:val="en-US"/>
        </w:rPr>
        <w:t>organized</w:t>
      </w:r>
      <w:r w:rsidRPr="00AB0DD3">
        <w:rPr>
          <w:rFonts w:cs="Arial"/>
          <w:lang w:val="en-US"/>
        </w:rPr>
        <w:t xml:space="preserve"> into five segments: Chemicals, Performance Products, Functional Materials &amp; Solutions, Agricultural Solutions and Oil &amp; Gas. </w:t>
      </w:r>
      <w:r w:rsidRPr="00AB0DD3">
        <w:rPr>
          <w:lang w:val="en-US"/>
        </w:rPr>
        <w:t xml:space="preserve">BASF generated sales of </w:t>
      </w:r>
      <w:r>
        <w:rPr>
          <w:lang w:val="en-US"/>
        </w:rPr>
        <w:t xml:space="preserve">more than </w:t>
      </w:r>
      <w:r w:rsidRPr="00AB0DD3">
        <w:rPr>
          <w:lang w:val="en-US"/>
        </w:rPr>
        <w:t>€70 billion in 2015. BASF shares are traded on the stock exchanges in Frankfurt (BAS), London (BFA) and Zurich (</w:t>
      </w:r>
      <w:r>
        <w:rPr>
          <w:lang w:val="en-US"/>
        </w:rPr>
        <w:t>BAS</w:t>
      </w:r>
      <w:r w:rsidRPr="00AB0DD3">
        <w:rPr>
          <w:lang w:val="en-US"/>
        </w:rPr>
        <w:t xml:space="preserve">). </w:t>
      </w:r>
      <w:r w:rsidRPr="001766E1">
        <w:t xml:space="preserve">Further information at </w:t>
      </w:r>
      <w:hyperlink r:id="rId9" w:history="1">
        <w:r w:rsidRPr="001766E1">
          <w:rPr>
            <w:rStyle w:val="Hyperlink"/>
          </w:rPr>
          <w:t>www.basf.com</w:t>
        </w:r>
      </w:hyperlink>
      <w:r w:rsidRPr="001766E1">
        <w:t>.</w:t>
      </w:r>
    </w:p>
    <w:p w14:paraId="1AD85817" w14:textId="77777777" w:rsidR="00CC582C" w:rsidRPr="00CF2F07" w:rsidRDefault="00CC582C" w:rsidP="00D97BAC">
      <w:pPr>
        <w:pStyle w:val="BoilerplateText"/>
        <w:spacing w:after="0"/>
        <w:rPr>
          <w:lang w:val="en-US"/>
        </w:rPr>
      </w:pPr>
    </w:p>
    <w:p w14:paraId="78B83A4D" w14:textId="77777777" w:rsidR="00B35193" w:rsidRPr="00CF2F07" w:rsidRDefault="00B35193" w:rsidP="003564BE">
      <w:pPr>
        <w:pStyle w:val="BoilerplateText"/>
        <w:widowControl w:val="0"/>
        <w:jc w:val="both"/>
        <w:rPr>
          <w:lang w:val="en-US"/>
        </w:rPr>
      </w:pPr>
    </w:p>
    <w:p w14:paraId="4EA194E8" w14:textId="77777777" w:rsidR="00C35050" w:rsidRPr="00CF2F07" w:rsidRDefault="00E06C36" w:rsidP="002A1254">
      <w:pPr>
        <w:widowControl w:val="0"/>
        <w:rPr>
          <w:lang w:val="en-US"/>
        </w:rPr>
      </w:pPr>
      <w:r w:rsidRPr="00CF2F07">
        <w:rPr>
          <w:lang w:val="en-US"/>
        </w:rPr>
        <w:t xml:space="preserve">   </w:t>
      </w:r>
    </w:p>
    <w:sectPr w:rsidR="00C35050" w:rsidRPr="00CF2F07" w:rsidSect="00B35193">
      <w:headerReference w:type="default" r:id="rId10"/>
      <w:headerReference w:type="first" r:id="rId11"/>
      <w:footerReference w:type="first" r:id="rId12"/>
      <w:pgSz w:w="11906" w:h="16838" w:code="9"/>
      <w:pgMar w:top="1531" w:right="624" w:bottom="567" w:left="851" w:header="794" w:footer="39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64B56" w14:textId="77777777" w:rsidR="00BC7AD8" w:rsidRDefault="00BC7AD8" w:rsidP="00B35193">
      <w:r>
        <w:separator/>
      </w:r>
    </w:p>
  </w:endnote>
  <w:endnote w:type="continuationSeparator" w:id="0">
    <w:p w14:paraId="0DDA8889" w14:textId="77777777" w:rsidR="00BC7AD8" w:rsidRDefault="00BC7AD8" w:rsidP="00B35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altName w:val="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黑体">
    <w:charset w:val="86"/>
    <w:family w:val="auto"/>
    <w:pitch w:val="variable"/>
    <w:sig w:usb0="800002BF" w:usb1="38CF7CFA"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75B7C" w14:textId="77777777" w:rsidR="00A90C46" w:rsidRDefault="00B35193">
    <w:pPr>
      <w:pStyle w:val="Footer"/>
    </w:pPr>
    <w:r>
      <w:rPr>
        <w:noProof/>
        <w:lang w:val="en-US"/>
      </w:rPr>
      <mc:AlternateContent>
        <mc:Choice Requires="wps">
          <w:drawing>
            <wp:anchor distT="0" distB="0" distL="114300" distR="114300" simplePos="0" relativeHeight="251659264" behindDoc="1" locked="0" layoutInCell="1" allowOverlap="1" wp14:anchorId="67B717F2" wp14:editId="761E98BF">
              <wp:simplePos x="0" y="0"/>
              <wp:positionH relativeFrom="page">
                <wp:posOffset>5433237</wp:posOffset>
              </wp:positionH>
              <wp:positionV relativeFrom="page">
                <wp:posOffset>8825023</wp:posOffset>
              </wp:positionV>
              <wp:extent cx="1722475" cy="1580400"/>
              <wp:effectExtent l="0" t="0" r="0" b="1270"/>
              <wp:wrapNone/>
              <wp:docPr id="3" name="Rechtec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475" cy="15804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ED6BE91" w14:textId="77777777"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14:paraId="5F5978CC" w14:textId="77777777" w:rsidR="005D131E" w:rsidRPr="00564C5E" w:rsidRDefault="005D131E" w:rsidP="005D131E">
                          <w:pPr>
                            <w:shd w:val="solid" w:color="FFFFFF" w:fill="FFFFFF"/>
                            <w:spacing w:line="240" w:lineRule="exact"/>
                            <w:rPr>
                              <w:sz w:val="18"/>
                              <w:szCs w:val="18"/>
                              <w:lang w:val="en-US"/>
                            </w:rPr>
                          </w:pPr>
                          <w:r>
                            <w:rPr>
                              <w:sz w:val="18"/>
                              <w:szCs w:val="18"/>
                              <w:lang w:val="en-US"/>
                            </w:rPr>
                            <w:t>852 Sixteenth Road, Midrand</w:t>
                          </w:r>
                        </w:p>
                        <w:p w14:paraId="067C05D3" w14:textId="77777777" w:rsidR="005D131E" w:rsidRPr="00564C5E" w:rsidRDefault="005D131E" w:rsidP="005D131E">
                          <w:pPr>
                            <w:shd w:val="solid" w:color="FFFFFF" w:fill="FFFFFF"/>
                            <w:spacing w:line="240" w:lineRule="exact"/>
                            <w:rPr>
                              <w:sz w:val="18"/>
                              <w:szCs w:val="18"/>
                              <w:lang w:val="en-US"/>
                            </w:rPr>
                          </w:pPr>
                          <w:r w:rsidRPr="00564C5E">
                            <w:rPr>
                              <w:sz w:val="18"/>
                              <w:szCs w:val="18"/>
                              <w:lang w:val="en-US"/>
                            </w:rPr>
                            <w:t>Phone</w:t>
                          </w:r>
                          <w:r>
                            <w:rPr>
                              <w:sz w:val="18"/>
                              <w:szCs w:val="18"/>
                              <w:lang w:val="en-US"/>
                            </w:rPr>
                            <w:t>: +27 11 203 2400</w:t>
                          </w:r>
                        </w:p>
                        <w:p w14:paraId="5EF82FB7" w14:textId="77777777" w:rsidR="005D131E" w:rsidRPr="00564C5E" w:rsidRDefault="00BC7AD8" w:rsidP="005D131E">
                          <w:pPr>
                            <w:shd w:val="solid" w:color="FFFFFF" w:fill="FFFFFF"/>
                            <w:spacing w:line="240" w:lineRule="exact"/>
                            <w:rPr>
                              <w:color w:val="004A96"/>
                              <w:sz w:val="18"/>
                              <w:szCs w:val="18"/>
                              <w:lang w:val="en-US"/>
                            </w:rPr>
                          </w:pPr>
                          <w:hyperlink r:id="rId1" w:history="1">
                            <w:r w:rsidR="005D131E" w:rsidRPr="00871951">
                              <w:rPr>
                                <w:rStyle w:val="Hyperlink"/>
                                <w:sz w:val="18"/>
                                <w:szCs w:val="18"/>
                                <w:lang w:val="en-US"/>
                              </w:rPr>
                              <w:t>http://www.basf.c</w:t>
                            </w:r>
                          </w:hyperlink>
                          <w:r w:rsidR="005D131E">
                            <w:rPr>
                              <w:rStyle w:val="Hyperlink"/>
                              <w:sz w:val="18"/>
                              <w:szCs w:val="18"/>
                              <w:lang w:val="en-US"/>
                            </w:rPr>
                            <w:t>o.za</w:t>
                          </w:r>
                        </w:p>
                        <w:p w14:paraId="724B64EE" w14:textId="77777777" w:rsidR="005D131E" w:rsidRPr="00564C5E" w:rsidRDefault="005D131E" w:rsidP="005D131E">
                          <w:pPr>
                            <w:shd w:val="solid" w:color="FFFFFF" w:fill="FFFFFF"/>
                            <w:spacing w:line="240" w:lineRule="exact"/>
                            <w:rPr>
                              <w:sz w:val="18"/>
                              <w:szCs w:val="18"/>
                              <w:lang w:val="en-US"/>
                            </w:rPr>
                          </w:pPr>
                          <w:r w:rsidRPr="00564C5E">
                            <w:rPr>
                              <w:sz w:val="18"/>
                              <w:szCs w:val="18"/>
                              <w:lang w:val="en-US"/>
                            </w:rPr>
                            <w:t>Media Relations</w:t>
                          </w:r>
                        </w:p>
                        <w:p w14:paraId="516BFC6A" w14:textId="77777777"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41 401-1145 </w:t>
                          </w:r>
                        </w:p>
                        <w:p w14:paraId="36BF5563" w14:textId="77777777" w:rsidR="005D131E" w:rsidRPr="00BD03DA" w:rsidRDefault="005D131E" w:rsidP="005D131E">
                          <w:pPr>
                            <w:shd w:val="solid" w:color="FFFFFF" w:fill="FFFFFF"/>
                            <w:spacing w:line="240" w:lineRule="exact"/>
                            <w:rPr>
                              <w:sz w:val="18"/>
                              <w:szCs w:val="18"/>
                            </w:rPr>
                          </w:pPr>
                          <w:r>
                            <w:rPr>
                              <w:rFonts w:cs="Arial"/>
                              <w:color w:val="000000"/>
                              <w:lang w:val="en-ZA"/>
                            </w:rPr>
                            <w:t>Mobile: +27 79 511 4086</w:t>
                          </w:r>
                        </w:p>
                        <w:p w14:paraId="653B7980" w14:textId="77777777" w:rsidR="00A90C46" w:rsidRPr="00BD03DA" w:rsidRDefault="00BC7AD8" w:rsidP="005D131E">
                          <w:pPr>
                            <w:shd w:val="solid" w:color="FFFFFF" w:fill="FFFFFF"/>
                            <w:spacing w:line="240" w:lineRule="exact"/>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19A23" id="Rechteck 3" o:spid="_x0000_s1026" style="position:absolute;margin-left:427.8pt;margin-top:694.9pt;width:135.65pt;height:124.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" stroked="f" strokeweight="1pt">
              <v:textbox inset="0,0,0,0">
                <w:txbxContent>
                  <w:p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rsidR="005D131E" w:rsidRPr="00564C5E" w:rsidRDefault="005D131E" w:rsidP="005D131E">
                    <w:pPr>
                      <w:shd w:val="solid" w:color="FFFFFF" w:fill="FFFFFF"/>
                      <w:spacing w:line="240" w:lineRule="exact"/>
                      <w:rPr>
                        <w:sz w:val="18"/>
                        <w:szCs w:val="18"/>
                        <w:lang w:val="en-US"/>
                      </w:rPr>
                    </w:pPr>
                    <w:r>
                      <w:rPr>
                        <w:sz w:val="18"/>
                        <w:szCs w:val="18"/>
                        <w:lang w:val="en-US"/>
                      </w:rPr>
                      <w:t xml:space="preserve">852 Sixteenth Road, </w:t>
                    </w:r>
                    <w:proofErr w:type="spellStart"/>
                    <w:r>
                      <w:rPr>
                        <w:sz w:val="18"/>
                        <w:szCs w:val="18"/>
                        <w:lang w:val="en-US"/>
                      </w:rPr>
                      <w:t>Midrand</w:t>
                    </w:r>
                    <w:proofErr w:type="spellEnd"/>
                  </w:p>
                  <w:p w:rsidR="005D131E" w:rsidRPr="00564C5E" w:rsidRDefault="005D131E" w:rsidP="005D131E">
                    <w:pPr>
                      <w:shd w:val="solid" w:color="FFFFFF" w:fill="FFFFFF"/>
                      <w:spacing w:line="240" w:lineRule="exact"/>
                      <w:rPr>
                        <w:sz w:val="18"/>
                        <w:szCs w:val="18"/>
                        <w:lang w:val="en-US"/>
                      </w:rPr>
                    </w:pPr>
                    <w:r w:rsidRPr="00564C5E">
                      <w:rPr>
                        <w:sz w:val="18"/>
                        <w:szCs w:val="18"/>
                        <w:lang w:val="en-US"/>
                      </w:rPr>
                      <w:t>Phone</w:t>
                    </w:r>
                    <w:r>
                      <w:rPr>
                        <w:sz w:val="18"/>
                        <w:szCs w:val="18"/>
                        <w:lang w:val="en-US"/>
                      </w:rPr>
                      <w:t>: +27 11 203 2400</w:t>
                    </w:r>
                  </w:p>
                  <w:p w:rsidR="005D131E" w:rsidRPr="00564C5E" w:rsidRDefault="00E741FE" w:rsidP="005D131E">
                    <w:pPr>
                      <w:shd w:val="solid" w:color="FFFFFF" w:fill="FFFFFF"/>
                      <w:spacing w:line="240" w:lineRule="exact"/>
                      <w:rPr>
                        <w:color w:val="004A96"/>
                        <w:sz w:val="18"/>
                        <w:szCs w:val="18"/>
                        <w:lang w:val="en-US"/>
                      </w:rPr>
                    </w:pPr>
                    <w:hyperlink r:id="rId2" w:history="1">
                      <w:r w:rsidR="005D131E" w:rsidRPr="00871951">
                        <w:rPr>
                          <w:rStyle w:val="Hyperlink"/>
                          <w:sz w:val="18"/>
                          <w:szCs w:val="18"/>
                          <w:lang w:val="en-US"/>
                        </w:rPr>
                        <w:t>http://www.basf.c</w:t>
                      </w:r>
                    </w:hyperlink>
                    <w:r w:rsidR="005D131E">
                      <w:rPr>
                        <w:rStyle w:val="Hyperlink"/>
                        <w:sz w:val="18"/>
                        <w:szCs w:val="18"/>
                        <w:lang w:val="en-US"/>
                      </w:rPr>
                      <w:t>o.za</w:t>
                    </w:r>
                  </w:p>
                  <w:p w:rsidR="005D131E" w:rsidRPr="00564C5E" w:rsidRDefault="005D131E" w:rsidP="005D131E">
                    <w:pPr>
                      <w:shd w:val="solid" w:color="FFFFFF" w:fill="FFFFFF"/>
                      <w:spacing w:line="240" w:lineRule="exact"/>
                      <w:rPr>
                        <w:sz w:val="18"/>
                        <w:szCs w:val="18"/>
                        <w:lang w:val="en-US"/>
                      </w:rPr>
                    </w:pPr>
                    <w:r w:rsidRPr="00564C5E">
                      <w:rPr>
                        <w:sz w:val="18"/>
                        <w:szCs w:val="18"/>
                        <w:lang w:val="en-US"/>
                      </w:rPr>
                      <w:t>Media Relations</w:t>
                    </w:r>
                  </w:p>
                  <w:p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41 401-1145 </w:t>
                    </w:r>
                  </w:p>
                  <w:p w:rsidR="005D131E" w:rsidRPr="00BD03DA" w:rsidRDefault="005D131E" w:rsidP="005D131E">
                    <w:pPr>
                      <w:shd w:val="solid" w:color="FFFFFF" w:fill="FFFFFF"/>
                      <w:spacing w:line="240" w:lineRule="exact"/>
                      <w:rPr>
                        <w:sz w:val="18"/>
                        <w:szCs w:val="18"/>
                      </w:rPr>
                    </w:pPr>
                    <w:r>
                      <w:rPr>
                        <w:rFonts w:cs="Arial"/>
                        <w:color w:val="000000"/>
                        <w:lang w:val="en-ZA"/>
                      </w:rPr>
                      <w:t>Mobile: +27 79 511 4086</w:t>
                    </w:r>
                  </w:p>
                  <w:p w:rsidR="00A90C46" w:rsidRPr="00BD03DA" w:rsidRDefault="00E741FE" w:rsidP="005D131E">
                    <w:pPr>
                      <w:shd w:val="solid" w:color="FFFFFF" w:fill="FFFFFF"/>
                      <w:spacing w:line="240" w:lineRule="exact"/>
                      <w:rPr>
                        <w:sz w:val="18"/>
                        <w:szCs w:val="18"/>
                      </w:rPr>
                    </w:pPr>
                  </w:p>
                </w:txbxContent>
              </v:textbox>
              <w10:wrap anchorx="page" anchory="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0ECB3" w14:textId="77777777" w:rsidR="00BC7AD8" w:rsidRDefault="00BC7AD8" w:rsidP="00B35193">
      <w:r>
        <w:separator/>
      </w:r>
    </w:p>
  </w:footnote>
  <w:footnote w:type="continuationSeparator" w:id="0">
    <w:p w14:paraId="0699D6F8" w14:textId="77777777" w:rsidR="00BC7AD8" w:rsidRDefault="00BC7AD8" w:rsidP="00B351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8C6D7" w14:textId="77777777" w:rsidR="00A90C46" w:rsidRDefault="005C227A" w:rsidP="003861F6">
    <w:pPr>
      <w:pStyle w:val="Header"/>
      <w:tabs>
        <w:tab w:val="left" w:pos="7713"/>
      </w:tabs>
    </w:pPr>
    <w:r>
      <w:t>Page</w:t>
    </w:r>
    <w:r w:rsidR="00A82094" w:rsidRPr="00BD03DA">
      <w:t xml:space="preserve"> </w:t>
    </w:r>
    <w:r w:rsidR="00A82094" w:rsidRPr="00BD03DA">
      <w:fldChar w:fldCharType="begin"/>
    </w:r>
    <w:r w:rsidR="00A82094" w:rsidRPr="00BD03DA">
      <w:instrText xml:space="preserve"> PAGE  \* Arabic  \* MERGEFORMAT </w:instrText>
    </w:r>
    <w:r w:rsidR="00A82094" w:rsidRPr="00BD03DA">
      <w:fldChar w:fldCharType="separate"/>
    </w:r>
    <w:r w:rsidR="001C0BCB">
      <w:rPr>
        <w:noProof/>
      </w:rPr>
      <w:t>2</w:t>
    </w:r>
    <w:r w:rsidR="00A82094" w:rsidRPr="00BD03DA">
      <w:fldChar w:fldCharType="end"/>
    </w:r>
    <w:r w:rsidR="00A82094" w:rsidRPr="00BD03DA">
      <w:tab/>
    </w:r>
    <w:r w:rsidR="00A82094">
      <w:t>P</w:t>
    </w:r>
    <w:r w:rsidR="0030441B">
      <w:t>1</w:t>
    </w:r>
    <w:r w:rsidR="00CF63E4">
      <w:t>5</w:t>
    </w:r>
    <w:r w:rsidR="0030441B">
      <w:t>0215/LB</w:t>
    </w:r>
  </w:p>
  <w:p w14:paraId="12D0F263" w14:textId="77777777" w:rsidR="002A1254" w:rsidRPr="00BD03DA" w:rsidRDefault="002A1254" w:rsidP="003861F6">
    <w:pPr>
      <w:pStyle w:val="Header"/>
      <w:tabs>
        <w:tab w:val="left" w:pos="7713"/>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84DAD" w14:textId="77777777" w:rsidR="00A90C46" w:rsidRDefault="002A1254" w:rsidP="002A1254">
    <w:pPr>
      <w:pStyle w:val="Header"/>
      <w:spacing w:after="480"/>
      <w:ind w:right="0"/>
    </w:pPr>
    <w:r w:rsidRPr="00B35193">
      <w:rPr>
        <w:noProof/>
        <w:lang w:val="en-US"/>
      </w:rPr>
      <w:drawing>
        <wp:anchor distT="0" distB="0" distL="114300" distR="114300" simplePos="0" relativeHeight="251662336" behindDoc="0" locked="0" layoutInCell="0" allowOverlap="1" wp14:anchorId="69886B1B" wp14:editId="3181D25C">
          <wp:simplePos x="0" y="0"/>
          <wp:positionH relativeFrom="page">
            <wp:posOffset>5181600</wp:posOffset>
          </wp:positionH>
          <wp:positionV relativeFrom="page">
            <wp:posOffset>500219</wp:posOffset>
          </wp:positionV>
          <wp:extent cx="1976883" cy="1978558"/>
          <wp:effectExtent l="0" t="0" r="4445" b="3175"/>
          <wp:wrapNone/>
          <wp:docPr id="87" name="Bild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ASFc_wh45db"/>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76883" cy="1978558"/>
                  </a:xfrm>
                  <a:prstGeom prst="rect">
                    <a:avLst/>
                  </a:prstGeom>
                  <a:noFill/>
                  <a:ln>
                    <a:noFill/>
                  </a:ln>
                </pic:spPr>
              </pic:pic>
            </a:graphicData>
          </a:graphic>
          <wp14:sizeRelH relativeFrom="page">
            <wp14:pctWidth>0</wp14:pctWidth>
          </wp14:sizeRelH>
          <wp14:sizeRelV relativeFrom="page">
            <wp14:pctHeight>0</wp14:pctHeight>
          </wp14:sizeRelV>
        </wp:anchor>
      </w:drawing>
    </w:r>
    <w:r w:rsidR="00B35193" w:rsidRPr="00B35193">
      <w:rPr>
        <w:noProof/>
        <w:lang w:val="en-US"/>
      </w:rPr>
      <mc:AlternateContent>
        <mc:Choice Requires="wps">
          <w:drawing>
            <wp:anchor distT="0" distB="0" distL="114300" distR="114300" simplePos="0" relativeHeight="251661312" behindDoc="1" locked="0" layoutInCell="1" allowOverlap="1" wp14:anchorId="5C6FEE4F" wp14:editId="4D163333">
              <wp:simplePos x="0" y="0"/>
              <wp:positionH relativeFrom="page">
                <wp:posOffset>0</wp:posOffset>
              </wp:positionH>
              <wp:positionV relativeFrom="page">
                <wp:posOffset>500380</wp:posOffset>
              </wp:positionV>
              <wp:extent cx="7560000" cy="1979930"/>
              <wp:effectExtent l="0" t="0" r="3175" b="1270"/>
              <wp:wrapNone/>
              <wp:docPr id="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000" cy="1979930"/>
                      </a:xfrm>
                      <a:prstGeom prst="rect">
                        <a:avLst/>
                      </a:prstGeom>
                      <a:solidFill>
                        <a:srgbClr val="9BD4EB"/>
                      </a:solidFill>
                      <a:ln>
                        <a:noFill/>
                      </a:ln>
                      <a:effectLs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EFDB4" id="Rectangle 48" o:spid="_x0000_s1026" style="position:absolute;margin-left:0;margin-top:39.4pt;width:595.3pt;height:155.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" fillcolor="#9bd4eb" stroked="f">
              <v:textbox inset=",7.2pt,,7.2pt"/>
              <w10:wrap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A4130"/>
    <w:multiLevelType w:val="hybridMultilevel"/>
    <w:tmpl w:val="E6C60104"/>
    <w:lvl w:ilvl="0" w:tplc="98A2EC54">
      <w:start w:val="1"/>
      <w:numFmt w:val="bullet"/>
      <w:pStyle w:val="Bullets"/>
      <w:lvlText w:val=""/>
      <w:lvlJc w:val="left"/>
      <w:pPr>
        <w:ind w:left="360" w:hanging="360"/>
      </w:pPr>
      <w:rPr>
        <w:rFonts w:ascii="Wingdings" w:hAnsi="Wingdings" w:cs="Wingdings" w:hint="default"/>
        <w:color w:val="21A0D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93"/>
    <w:rsid w:val="00003A73"/>
    <w:rsid w:val="000165EC"/>
    <w:rsid w:val="000500AA"/>
    <w:rsid w:val="000740B8"/>
    <w:rsid w:val="0008593E"/>
    <w:rsid w:val="000B6C4D"/>
    <w:rsid w:val="001243E7"/>
    <w:rsid w:val="001C0BCB"/>
    <w:rsid w:val="001C7EB4"/>
    <w:rsid w:val="00212CFC"/>
    <w:rsid w:val="00255A7A"/>
    <w:rsid w:val="002A1254"/>
    <w:rsid w:val="002D5D44"/>
    <w:rsid w:val="0030441B"/>
    <w:rsid w:val="003564BE"/>
    <w:rsid w:val="00455166"/>
    <w:rsid w:val="00457542"/>
    <w:rsid w:val="00486064"/>
    <w:rsid w:val="0049540F"/>
    <w:rsid w:val="004C535C"/>
    <w:rsid w:val="005358DF"/>
    <w:rsid w:val="005C227A"/>
    <w:rsid w:val="005D131E"/>
    <w:rsid w:val="006762EC"/>
    <w:rsid w:val="006C588B"/>
    <w:rsid w:val="006E0BF7"/>
    <w:rsid w:val="00780C1F"/>
    <w:rsid w:val="00785F24"/>
    <w:rsid w:val="00821B0C"/>
    <w:rsid w:val="008854A4"/>
    <w:rsid w:val="00890FA6"/>
    <w:rsid w:val="008D671D"/>
    <w:rsid w:val="00900C4F"/>
    <w:rsid w:val="009D6C07"/>
    <w:rsid w:val="00A65510"/>
    <w:rsid w:val="00A82094"/>
    <w:rsid w:val="00B12732"/>
    <w:rsid w:val="00B35193"/>
    <w:rsid w:val="00B5473C"/>
    <w:rsid w:val="00BC7AD8"/>
    <w:rsid w:val="00BD647C"/>
    <w:rsid w:val="00BF5845"/>
    <w:rsid w:val="00C21709"/>
    <w:rsid w:val="00C35050"/>
    <w:rsid w:val="00C92939"/>
    <w:rsid w:val="00CC582C"/>
    <w:rsid w:val="00CE47E7"/>
    <w:rsid w:val="00CF2F07"/>
    <w:rsid w:val="00CF63E4"/>
    <w:rsid w:val="00D07530"/>
    <w:rsid w:val="00D85990"/>
    <w:rsid w:val="00D97BAC"/>
    <w:rsid w:val="00E06C36"/>
    <w:rsid w:val="00E35D1B"/>
    <w:rsid w:val="00E4600F"/>
    <w:rsid w:val="00E56DBB"/>
    <w:rsid w:val="00E741FE"/>
    <w:rsid w:val="00F22DC6"/>
    <w:rsid w:val="00F417EE"/>
    <w:rsid w:val="00F9313F"/>
    <w:rsid w:val="00FA0FB2"/>
    <w:rsid w:val="00FA1EA8"/>
    <w:rsid w:val="00FA3840"/>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2C520"/>
  <w15:docId w15:val="{C51FB551-3A9C-47FA-A9AF-5A836D4A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lang w:val="de-DE"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6C4D"/>
  </w:style>
  <w:style w:type="paragraph" w:styleId="Heading1">
    <w:name w:val="heading 1"/>
    <w:basedOn w:val="Normal"/>
    <w:next w:val="Normal"/>
    <w:link w:val="Heading1Char"/>
    <w:uiPriority w:val="9"/>
    <w:qFormat/>
    <w:rsid w:val="000B6C4D"/>
    <w:pPr>
      <w:spacing w:after="240"/>
      <w:outlineLvl w:val="0"/>
    </w:pPr>
    <w:rPr>
      <w:b/>
      <w:color w:val="000000" w:themeColor="text1"/>
      <w:sz w:val="24"/>
    </w:rPr>
  </w:style>
  <w:style w:type="paragraph" w:styleId="Heading2">
    <w:name w:val="heading 2"/>
    <w:basedOn w:val="Heading1"/>
    <w:next w:val="Normal"/>
    <w:link w:val="Heading2Char"/>
    <w:uiPriority w:val="9"/>
    <w:qFormat/>
    <w:rsid w:val="000B6C4D"/>
    <w:pPr>
      <w:spacing w:after="120"/>
      <w:outlineLvl w:val="1"/>
    </w:pPr>
    <w:rPr>
      <w:sz w:val="20"/>
    </w:rPr>
  </w:style>
  <w:style w:type="paragraph" w:styleId="Heading3">
    <w:name w:val="heading 3"/>
    <w:basedOn w:val="Heading2"/>
    <w:next w:val="Normal"/>
    <w:link w:val="Heading3Char"/>
    <w:uiPriority w:val="9"/>
    <w:qFormat/>
    <w:rsid w:val="000B6C4D"/>
    <w:pPr>
      <w:outlineLvl w:val="2"/>
    </w:pPr>
    <w:rPr>
      <w:b w:val="0"/>
    </w:rPr>
  </w:style>
  <w:style w:type="paragraph" w:styleId="Heading4">
    <w:name w:val="heading 4"/>
    <w:basedOn w:val="Heading3"/>
    <w:next w:val="Normal"/>
    <w:link w:val="Heading4Char"/>
    <w:uiPriority w:val="9"/>
    <w:qFormat/>
    <w:rsid w:val="000B6C4D"/>
    <w:pPr>
      <w:outlineLvl w:val="3"/>
    </w:pPr>
    <w:rPr>
      <w:bCs/>
      <w: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B6C4D"/>
    <w:rPr>
      <w:bCs/>
      <w:i/>
    </w:rPr>
  </w:style>
  <w:style w:type="character" w:customStyle="1" w:styleId="Heading3Char">
    <w:name w:val="Heading 3 Char"/>
    <w:basedOn w:val="DefaultParagraphFont"/>
    <w:link w:val="Heading3"/>
    <w:uiPriority w:val="9"/>
    <w:rsid w:val="000B6C4D"/>
    <w:rPr>
      <w:color w:val="000000" w:themeColor="text1"/>
    </w:rPr>
  </w:style>
  <w:style w:type="character" w:customStyle="1" w:styleId="Heading1Char">
    <w:name w:val="Heading 1 Char"/>
    <w:basedOn w:val="DefaultParagraphFont"/>
    <w:link w:val="Heading1"/>
    <w:uiPriority w:val="9"/>
    <w:rsid w:val="000B6C4D"/>
    <w:rPr>
      <w:b/>
      <w:color w:val="000000" w:themeColor="text1"/>
      <w:sz w:val="24"/>
    </w:rPr>
  </w:style>
  <w:style w:type="character" w:customStyle="1" w:styleId="Heading2Char">
    <w:name w:val="Heading 2 Char"/>
    <w:basedOn w:val="DefaultParagraphFont"/>
    <w:link w:val="Heading2"/>
    <w:uiPriority w:val="9"/>
    <w:rsid w:val="000B6C4D"/>
    <w:rPr>
      <w:b/>
      <w:color w:val="000000" w:themeColor="text1"/>
    </w:rPr>
  </w:style>
  <w:style w:type="paragraph" w:styleId="Header">
    <w:name w:val="header"/>
    <w:basedOn w:val="Normal"/>
    <w:link w:val="HeaderChar"/>
    <w:uiPriority w:val="99"/>
    <w:unhideWhenUsed/>
    <w:rsid w:val="00B35193"/>
    <w:pPr>
      <w:tabs>
        <w:tab w:val="right" w:pos="10632"/>
      </w:tabs>
      <w:spacing w:line="280" w:lineRule="exact"/>
      <w:ind w:right="38"/>
    </w:pPr>
    <w:rPr>
      <w:rFonts w:eastAsia="Calibri" w:cs="Times New Roman"/>
    </w:rPr>
  </w:style>
  <w:style w:type="character" w:customStyle="1" w:styleId="HeaderChar">
    <w:name w:val="Header Char"/>
    <w:basedOn w:val="DefaultParagraphFont"/>
    <w:link w:val="Header"/>
    <w:uiPriority w:val="99"/>
    <w:rsid w:val="00B35193"/>
    <w:rPr>
      <w:rFonts w:eastAsia="Calibri" w:cs="Times New Roman"/>
    </w:rPr>
  </w:style>
  <w:style w:type="paragraph" w:styleId="Footer">
    <w:name w:val="footer"/>
    <w:basedOn w:val="Normal"/>
    <w:link w:val="FooterChar"/>
    <w:uiPriority w:val="99"/>
    <w:unhideWhenUsed/>
    <w:rsid w:val="00B35193"/>
    <w:pPr>
      <w:tabs>
        <w:tab w:val="center" w:pos="4536"/>
        <w:tab w:val="right" w:pos="9072"/>
      </w:tabs>
      <w:ind w:right="284"/>
    </w:pPr>
    <w:rPr>
      <w:rFonts w:eastAsia="Calibri" w:cs="Times New Roman"/>
      <w:szCs w:val="22"/>
    </w:rPr>
  </w:style>
  <w:style w:type="character" w:customStyle="1" w:styleId="FooterChar">
    <w:name w:val="Footer Char"/>
    <w:basedOn w:val="DefaultParagraphFont"/>
    <w:link w:val="Footer"/>
    <w:uiPriority w:val="99"/>
    <w:rsid w:val="00B35193"/>
    <w:rPr>
      <w:rFonts w:eastAsia="Calibri" w:cs="Times New Roman"/>
      <w:szCs w:val="22"/>
    </w:rPr>
  </w:style>
  <w:style w:type="character" w:styleId="Hyperlink">
    <w:name w:val="Hyperlink"/>
    <w:uiPriority w:val="99"/>
    <w:unhideWhenUsed/>
    <w:rsid w:val="002A1254"/>
    <w:rPr>
      <w:color w:val="004A96"/>
      <w:u w:val="single"/>
    </w:rPr>
  </w:style>
  <w:style w:type="paragraph" w:customStyle="1" w:styleId="Titel1">
    <w:name w:val="Titel1"/>
    <w:basedOn w:val="Normal"/>
    <w:rsid w:val="00B35193"/>
    <w:pPr>
      <w:spacing w:before="1740" w:line="280" w:lineRule="exact"/>
      <w:ind w:right="3124"/>
    </w:pPr>
    <w:rPr>
      <w:rFonts w:eastAsia="Calibri" w:cs="Times New Roman"/>
      <w:sz w:val="72"/>
      <w:szCs w:val="72"/>
    </w:rPr>
  </w:style>
  <w:style w:type="paragraph" w:customStyle="1" w:styleId="Dachzeile">
    <w:name w:val="Dachzeile"/>
    <w:basedOn w:val="Heading1"/>
    <w:rsid w:val="00B35193"/>
    <w:pPr>
      <w:spacing w:after="0" w:line="360" w:lineRule="auto"/>
      <w:ind w:right="3124"/>
    </w:pPr>
    <w:rPr>
      <w:rFonts w:eastAsia="Calibri" w:cs="Times New Roman"/>
      <w:color w:val="auto"/>
      <w:szCs w:val="24"/>
      <w:u w:val="single"/>
    </w:rPr>
  </w:style>
  <w:style w:type="paragraph" w:customStyle="1" w:styleId="Bullets">
    <w:name w:val="Bullets"/>
    <w:basedOn w:val="FormatStandard"/>
    <w:rsid w:val="00D07530"/>
    <w:pPr>
      <w:numPr>
        <w:numId w:val="1"/>
      </w:numPr>
    </w:pPr>
    <w:rPr>
      <w:b/>
    </w:rPr>
  </w:style>
  <w:style w:type="paragraph" w:customStyle="1" w:styleId="Sender">
    <w:name w:val="Sender"/>
    <w:basedOn w:val="Normal"/>
    <w:rsid w:val="00B35193"/>
    <w:pPr>
      <w:framePr w:hSpace="141" w:wrap="around" w:vAnchor="text" w:hAnchor="text" w:x="7492" w:y="1"/>
      <w:tabs>
        <w:tab w:val="left" w:pos="983"/>
      </w:tabs>
      <w:spacing w:line="240" w:lineRule="exact"/>
      <w:ind w:left="180" w:right="-108"/>
      <w:suppressOverlap/>
    </w:pPr>
    <w:rPr>
      <w:rFonts w:eastAsia="Calibri" w:cs="Times New Roman"/>
      <w:sz w:val="18"/>
      <w:szCs w:val="18"/>
    </w:rPr>
  </w:style>
  <w:style w:type="paragraph" w:customStyle="1" w:styleId="Abstandzumtitle">
    <w:name w:val="Abstand zum title"/>
    <w:basedOn w:val="Normal"/>
    <w:rsid w:val="00B35193"/>
    <w:pPr>
      <w:spacing w:before="560" w:line="280" w:lineRule="exact"/>
      <w:ind w:right="284"/>
    </w:pPr>
    <w:rPr>
      <w:rFonts w:eastAsia="Calibri" w:cs="Times New Roman"/>
      <w:szCs w:val="22"/>
    </w:rPr>
  </w:style>
  <w:style w:type="paragraph" w:customStyle="1" w:styleId="Untertitel1">
    <w:name w:val="Untertitel1"/>
    <w:basedOn w:val="Heading2"/>
    <w:rsid w:val="00B35193"/>
    <w:pPr>
      <w:spacing w:after="360" w:line="340" w:lineRule="exact"/>
      <w:ind w:right="3124"/>
    </w:pPr>
    <w:rPr>
      <w:rFonts w:eastAsia="Calibri" w:cs="Times New Roman"/>
      <w:color w:val="auto"/>
      <w:sz w:val="28"/>
      <w:szCs w:val="28"/>
    </w:rPr>
  </w:style>
  <w:style w:type="paragraph" w:customStyle="1" w:styleId="Zwischenberschrift">
    <w:name w:val="Zwischenüberschrift"/>
    <w:basedOn w:val="Heading3"/>
    <w:rsid w:val="00B35193"/>
    <w:pPr>
      <w:spacing w:after="200" w:line="360" w:lineRule="auto"/>
      <w:ind w:right="3124"/>
    </w:pPr>
    <w:rPr>
      <w:rFonts w:eastAsia="Calibri" w:cs="Times New Roman"/>
      <w:b/>
      <w:color w:val="auto"/>
      <w:sz w:val="24"/>
      <w:szCs w:val="24"/>
    </w:rPr>
  </w:style>
  <w:style w:type="paragraph" w:customStyle="1" w:styleId="FormatStandard">
    <w:name w:val="Format Standard"/>
    <w:basedOn w:val="Normal"/>
    <w:rsid w:val="00B35193"/>
    <w:pPr>
      <w:spacing w:after="200" w:line="360" w:lineRule="auto"/>
      <w:ind w:right="3124"/>
    </w:pPr>
    <w:rPr>
      <w:rFonts w:eastAsia="Calibri" w:cs="Times New Roman"/>
      <w:sz w:val="24"/>
      <w:szCs w:val="24"/>
    </w:rPr>
  </w:style>
  <w:style w:type="paragraph" w:customStyle="1" w:styleId="Boilerplateberschrift">
    <w:name w:val="Boilerplate Überschrift"/>
    <w:basedOn w:val="Normal"/>
    <w:rsid w:val="00B35193"/>
    <w:pPr>
      <w:spacing w:after="200" w:line="360" w:lineRule="auto"/>
      <w:ind w:right="3124"/>
    </w:pPr>
    <w:rPr>
      <w:rFonts w:eastAsia="Calibri" w:cs="Times New Roman"/>
      <w:b/>
    </w:rPr>
  </w:style>
  <w:style w:type="paragraph" w:customStyle="1" w:styleId="BoilerplateText">
    <w:name w:val="Boilerplate Text"/>
    <w:basedOn w:val="Normal"/>
    <w:rsid w:val="00B35193"/>
    <w:pPr>
      <w:spacing w:after="200" w:line="360" w:lineRule="auto"/>
      <w:ind w:right="3124"/>
    </w:pPr>
    <w:rPr>
      <w:rFonts w:eastAsia="Calibri" w:cs="Times New Roman"/>
    </w:rPr>
  </w:style>
  <w:style w:type="paragraph" w:styleId="BalloonText">
    <w:name w:val="Balloon Text"/>
    <w:basedOn w:val="Normal"/>
    <w:link w:val="BalloonTextChar"/>
    <w:uiPriority w:val="99"/>
    <w:semiHidden/>
    <w:unhideWhenUsed/>
    <w:rsid w:val="00B35193"/>
    <w:rPr>
      <w:rFonts w:ascii="Tahoma" w:hAnsi="Tahoma" w:cs="Tahoma"/>
      <w:sz w:val="16"/>
      <w:szCs w:val="16"/>
    </w:rPr>
  </w:style>
  <w:style w:type="character" w:customStyle="1" w:styleId="BalloonTextChar">
    <w:name w:val="Balloon Text Char"/>
    <w:basedOn w:val="DefaultParagraphFont"/>
    <w:link w:val="BalloonText"/>
    <w:uiPriority w:val="99"/>
    <w:semiHidden/>
    <w:rsid w:val="00B351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basf.co.za" TargetMode="External"/><Relationship Id="rId9" Type="http://schemas.openxmlformats.org/officeDocument/2006/relationships/hyperlink" Target="http://www.basf.com/" TargetMode="Externa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basf.c" TargetMode="External"/><Relationship Id="rId2" Type="http://schemas.openxmlformats.org/officeDocument/2006/relationships/hyperlink" Target="http://www.basf.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ASF">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769</Words>
  <Characters>4385</Characters>
  <Application>Microsoft Macintosh Word</Application>
  <DocSecurity>0</DocSecurity>
  <Lines>36</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BASF</Company>
  <LinksUpToDate>false</LinksUpToDate>
  <CharactersWithSpaces>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BASF</dc:creator>
  <cp:lastModifiedBy>Priscilla Moroke</cp:lastModifiedBy>
  <cp:revision>2</cp:revision>
  <dcterms:created xsi:type="dcterms:W3CDTF">2016-11-24T09:17:00Z</dcterms:created>
  <dcterms:modified xsi:type="dcterms:W3CDTF">2016-11-24T09:17:00Z</dcterms:modified>
</cp:coreProperties>
</file>