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685983" w14:textId="77777777" w:rsidR="006340C0" w:rsidRPr="00403E76" w:rsidRDefault="006340C0" w:rsidP="006340C0">
      <w:pPr>
        <w:autoSpaceDE w:val="0"/>
        <w:autoSpaceDN w:val="0"/>
        <w:spacing w:line="360" w:lineRule="auto"/>
        <w:ind w:right="-1"/>
        <w:rPr>
          <w:rFonts w:ascii="Arial" w:eastAsia="Times New Roman" w:hAnsi="Arial" w:cs="Arial"/>
          <w:b/>
          <w:sz w:val="28"/>
          <w:szCs w:val="28"/>
          <w:lang w:val="en-US"/>
        </w:rPr>
      </w:pPr>
      <w:bookmarkStart w:id="0" w:name="_GoBack"/>
      <w:bookmarkEnd w:id="0"/>
      <w:r w:rsidRPr="00403E76">
        <w:rPr>
          <w:rFonts w:ascii="Arial" w:eastAsia="Times New Roman" w:hAnsi="Arial" w:cs="Arial"/>
          <w:b/>
          <w:sz w:val="28"/>
          <w:szCs w:val="28"/>
          <w:lang w:val="en-US"/>
        </w:rPr>
        <w:t xml:space="preserve">Farming 4.0: </w:t>
      </w:r>
      <w:r>
        <w:rPr>
          <w:rFonts w:ascii="Arial" w:eastAsia="Times New Roman" w:hAnsi="Arial" w:cs="Arial"/>
          <w:b/>
          <w:sz w:val="28"/>
          <w:szCs w:val="28"/>
          <w:lang w:val="en-US"/>
        </w:rPr>
        <w:t>s</w:t>
      </w:r>
      <w:r w:rsidRPr="00403E76">
        <w:rPr>
          <w:rFonts w:ascii="Arial" w:eastAsia="Times New Roman" w:hAnsi="Arial" w:cs="Arial"/>
          <w:b/>
          <w:sz w:val="28"/>
          <w:szCs w:val="28"/>
          <w:lang w:val="en-US"/>
        </w:rPr>
        <w:t xml:space="preserve">mart </w:t>
      </w:r>
      <w:r>
        <w:rPr>
          <w:rFonts w:ascii="Arial" w:eastAsia="Times New Roman" w:hAnsi="Arial" w:cs="Arial"/>
          <w:b/>
          <w:sz w:val="28"/>
          <w:szCs w:val="28"/>
          <w:lang w:val="en-US"/>
        </w:rPr>
        <w:t>t</w:t>
      </w:r>
      <w:r w:rsidRPr="00403E76">
        <w:rPr>
          <w:rFonts w:ascii="Arial" w:eastAsia="Times New Roman" w:hAnsi="Arial" w:cs="Arial"/>
          <w:b/>
          <w:sz w:val="28"/>
          <w:szCs w:val="28"/>
          <w:lang w:val="en-US"/>
        </w:rPr>
        <w:t>echnolog</w:t>
      </w:r>
      <w:r>
        <w:rPr>
          <w:rFonts w:ascii="Arial" w:eastAsia="Times New Roman" w:hAnsi="Arial" w:cs="Arial"/>
          <w:b/>
          <w:sz w:val="28"/>
          <w:szCs w:val="28"/>
          <w:lang w:val="en-US"/>
        </w:rPr>
        <w:t>ies</w:t>
      </w:r>
      <w:r w:rsidRPr="00403E76">
        <w:rPr>
          <w:rFonts w:ascii="Arial" w:eastAsia="Times New Roman" w:hAnsi="Arial" w:cs="Arial"/>
          <w:b/>
          <w:sz w:val="28"/>
          <w:szCs w:val="28"/>
          <w:lang w:val="en-US"/>
        </w:rPr>
        <w:t xml:space="preserve"> </w:t>
      </w:r>
      <w:r>
        <w:rPr>
          <w:rFonts w:ascii="Arial" w:eastAsia="Times New Roman" w:hAnsi="Arial" w:cs="Arial"/>
          <w:b/>
          <w:sz w:val="28"/>
          <w:szCs w:val="28"/>
          <w:lang w:val="en-US"/>
        </w:rPr>
        <w:t>transfer</w:t>
      </w:r>
      <w:r w:rsidRPr="00403E76">
        <w:rPr>
          <w:rFonts w:ascii="Arial" w:eastAsia="Times New Roman" w:hAnsi="Arial" w:cs="Arial"/>
          <w:b/>
          <w:sz w:val="28"/>
          <w:szCs w:val="28"/>
          <w:lang w:val="en-US"/>
        </w:rPr>
        <w:t xml:space="preserve"> big data to smart data</w:t>
      </w:r>
    </w:p>
    <w:p w14:paraId="333EE33D" w14:textId="77777777" w:rsidR="006340C0" w:rsidRPr="00403E76" w:rsidRDefault="006340C0" w:rsidP="006340C0">
      <w:pPr>
        <w:autoSpaceDE w:val="0"/>
        <w:autoSpaceDN w:val="0"/>
        <w:spacing w:line="360" w:lineRule="auto"/>
        <w:ind w:right="-1"/>
        <w:rPr>
          <w:rFonts w:ascii="Arial" w:eastAsia="Times New Roman" w:hAnsi="Arial" w:cs="Arial"/>
          <w:b/>
          <w:sz w:val="28"/>
          <w:szCs w:val="28"/>
          <w:lang w:val="en-US"/>
        </w:rPr>
      </w:pPr>
    </w:p>
    <w:p w14:paraId="0EA05D53" w14:textId="368B5C18" w:rsidR="006340C0" w:rsidRPr="00403E76" w:rsidRDefault="006340C0" w:rsidP="006340C0">
      <w:pPr>
        <w:autoSpaceDE w:val="0"/>
        <w:autoSpaceDN w:val="0"/>
        <w:spacing w:line="360" w:lineRule="auto"/>
        <w:ind w:right="-1"/>
        <w:rPr>
          <w:rFonts w:ascii="Arial" w:eastAsia="Times New Roman" w:hAnsi="Arial" w:cs="Arial"/>
          <w:sz w:val="20"/>
          <w:szCs w:val="19"/>
          <w:lang w:val="en-US"/>
        </w:rPr>
      </w:pPr>
      <w:r w:rsidRPr="00403E76">
        <w:rPr>
          <w:rFonts w:ascii="Arial" w:eastAsia="Times New Roman" w:hAnsi="Arial" w:cs="Arial"/>
          <w:sz w:val="20"/>
          <w:szCs w:val="19"/>
          <w:lang w:val="en-US"/>
        </w:rPr>
        <w:t>At this year’s EuroTier</w:t>
      </w:r>
      <w:r>
        <w:rPr>
          <w:rFonts w:ascii="Arial" w:eastAsia="Times New Roman" w:hAnsi="Arial" w:cs="Arial"/>
          <w:sz w:val="20"/>
          <w:szCs w:val="19"/>
          <w:lang w:val="en-US"/>
        </w:rPr>
        <w:t xml:space="preserve"> </w:t>
      </w:r>
      <w:r w:rsidRPr="00403E76">
        <w:rPr>
          <w:rFonts w:ascii="Arial" w:eastAsia="Times New Roman" w:hAnsi="Arial" w:cs="Arial"/>
          <w:sz w:val="20"/>
          <w:szCs w:val="19"/>
          <w:lang w:val="en-US"/>
        </w:rPr>
        <w:t xml:space="preserve">(November 15 – 18, 2016, Hanover, Germany) GEA presents </w:t>
      </w:r>
      <w:r>
        <w:rPr>
          <w:rFonts w:ascii="Arial" w:eastAsia="Times New Roman" w:hAnsi="Arial" w:cs="Arial"/>
          <w:sz w:val="20"/>
          <w:szCs w:val="19"/>
          <w:lang w:val="en-US"/>
        </w:rPr>
        <w:t>according to their</w:t>
      </w:r>
      <w:r w:rsidRPr="00403E76">
        <w:rPr>
          <w:rFonts w:ascii="Arial" w:eastAsia="Times New Roman" w:hAnsi="Arial" w:cs="Arial"/>
          <w:sz w:val="20"/>
          <w:szCs w:val="19"/>
          <w:lang w:val="en-US"/>
        </w:rPr>
        <w:t xml:space="preserve"> motto “Smart Technology for Future Farming” intelligent technologies for the automation and digitalization in dairy farming.</w:t>
      </w:r>
      <w:r>
        <w:rPr>
          <w:rFonts w:ascii="Arial" w:eastAsia="Times New Roman" w:hAnsi="Arial" w:cs="Arial"/>
          <w:sz w:val="20"/>
          <w:szCs w:val="19"/>
          <w:lang w:val="en-US"/>
        </w:rPr>
        <w:t xml:space="preserve"> </w:t>
      </w:r>
      <w:r w:rsidRPr="00403E76">
        <w:rPr>
          <w:rFonts w:ascii="Arial" w:eastAsia="Times New Roman" w:hAnsi="Arial" w:cs="Arial"/>
          <w:sz w:val="20"/>
          <w:szCs w:val="19"/>
          <w:lang w:val="en-US"/>
        </w:rPr>
        <w:t>Digitalization has already entered the agricultural sector some time ago. On average, today‘s farmers have access to 400,000 data more than 50 years ago. But this does not automatically bring better times, as every farmer may ask himself what to do with all that information. GEA has intensely dealt with the topic on how equipment and digital technologies together can release and support farmers. The integrated applications focus on the relation between the human, the animal and the technology</w:t>
      </w:r>
      <w:r>
        <w:rPr>
          <w:rFonts w:ascii="Arial" w:eastAsia="Times New Roman" w:hAnsi="Arial" w:cs="Arial"/>
          <w:sz w:val="20"/>
          <w:szCs w:val="19"/>
          <w:lang w:val="en-US"/>
        </w:rPr>
        <w:t xml:space="preserve">. </w:t>
      </w:r>
      <w:r w:rsidRPr="00403E76">
        <w:rPr>
          <w:rFonts w:ascii="Arial" w:eastAsia="Times New Roman" w:hAnsi="Arial" w:cs="Arial"/>
          <w:sz w:val="20"/>
          <w:szCs w:val="19"/>
          <w:lang w:val="en-US"/>
        </w:rPr>
        <w:t xml:space="preserve"> </w:t>
      </w:r>
      <w:r>
        <w:rPr>
          <w:rFonts w:ascii="Arial" w:eastAsia="Times New Roman" w:hAnsi="Arial" w:cs="Arial"/>
          <w:sz w:val="20"/>
          <w:szCs w:val="19"/>
          <w:lang w:val="en-US"/>
        </w:rPr>
        <w:t>So the farmer is able to increase</w:t>
      </w:r>
      <w:r w:rsidRPr="00403E76">
        <w:rPr>
          <w:rFonts w:ascii="Arial" w:eastAsia="Times New Roman" w:hAnsi="Arial" w:cs="Arial"/>
          <w:sz w:val="20"/>
          <w:szCs w:val="19"/>
          <w:lang w:val="en-US"/>
        </w:rPr>
        <w:t xml:space="preserve"> animal health, </w:t>
      </w:r>
      <w:r>
        <w:rPr>
          <w:rFonts w:ascii="Arial" w:eastAsia="Times New Roman" w:hAnsi="Arial" w:cs="Arial"/>
          <w:sz w:val="20"/>
          <w:szCs w:val="19"/>
          <w:lang w:val="en-US"/>
        </w:rPr>
        <w:t xml:space="preserve">milk quality, </w:t>
      </w:r>
      <w:r w:rsidRPr="00403E76">
        <w:rPr>
          <w:rFonts w:ascii="Arial" w:eastAsia="Times New Roman" w:hAnsi="Arial" w:cs="Arial"/>
          <w:sz w:val="20"/>
          <w:szCs w:val="19"/>
          <w:lang w:val="en-US"/>
        </w:rPr>
        <w:t>productivity and profitability</w:t>
      </w:r>
      <w:r>
        <w:rPr>
          <w:rFonts w:ascii="Arial" w:eastAsia="Times New Roman" w:hAnsi="Arial" w:cs="Arial"/>
          <w:sz w:val="20"/>
          <w:szCs w:val="19"/>
          <w:lang w:val="en-US"/>
        </w:rPr>
        <w:t>.</w:t>
      </w:r>
      <w:r w:rsidRPr="00403E76">
        <w:rPr>
          <w:rFonts w:ascii="Arial" w:eastAsia="Times New Roman" w:hAnsi="Arial" w:cs="Arial"/>
          <w:sz w:val="20"/>
          <w:szCs w:val="19"/>
          <w:lang w:val="en-US"/>
        </w:rPr>
        <w:t xml:space="preserve"> </w:t>
      </w:r>
    </w:p>
    <w:p w14:paraId="3928FB8A" w14:textId="77777777" w:rsidR="006340C0" w:rsidRPr="00403E76" w:rsidRDefault="006340C0" w:rsidP="006340C0">
      <w:pPr>
        <w:autoSpaceDE w:val="0"/>
        <w:autoSpaceDN w:val="0"/>
        <w:spacing w:line="360" w:lineRule="auto"/>
        <w:ind w:right="-1"/>
        <w:rPr>
          <w:rFonts w:ascii="Arial" w:eastAsia="Times New Roman" w:hAnsi="Arial" w:cs="Arial"/>
          <w:sz w:val="20"/>
          <w:szCs w:val="19"/>
          <w:lang w:val="en-US"/>
        </w:rPr>
      </w:pPr>
    </w:p>
    <w:p w14:paraId="7446B46C" w14:textId="77777777" w:rsidR="006340C0" w:rsidRPr="00D02426" w:rsidRDefault="006340C0" w:rsidP="006340C0">
      <w:pPr>
        <w:autoSpaceDE w:val="0"/>
        <w:autoSpaceDN w:val="0"/>
        <w:spacing w:line="360" w:lineRule="auto"/>
        <w:ind w:right="-1"/>
        <w:rPr>
          <w:rFonts w:ascii="Arial" w:eastAsia="Times New Roman" w:hAnsi="Arial" w:cs="Arial"/>
          <w:b/>
          <w:sz w:val="20"/>
          <w:szCs w:val="19"/>
          <w:lang w:val="en-US"/>
        </w:rPr>
      </w:pPr>
      <w:r>
        <w:rPr>
          <w:rFonts w:ascii="Arial" w:eastAsia="Times New Roman" w:hAnsi="Arial" w:cs="Arial"/>
          <w:b/>
          <w:sz w:val="20"/>
          <w:szCs w:val="19"/>
          <w:lang w:val="en-US"/>
        </w:rPr>
        <w:t>Automation</w:t>
      </w:r>
    </w:p>
    <w:p w14:paraId="57848486" w14:textId="77777777" w:rsidR="006340C0" w:rsidRPr="00403E76" w:rsidRDefault="006340C0" w:rsidP="006340C0">
      <w:pPr>
        <w:autoSpaceDE w:val="0"/>
        <w:autoSpaceDN w:val="0"/>
        <w:spacing w:line="360" w:lineRule="auto"/>
        <w:ind w:right="-1"/>
        <w:rPr>
          <w:rFonts w:ascii="Arial" w:eastAsia="Times New Roman" w:hAnsi="Arial" w:cs="Arial"/>
          <w:sz w:val="20"/>
          <w:szCs w:val="19"/>
          <w:lang w:val="en-US"/>
        </w:rPr>
      </w:pPr>
      <w:r w:rsidRPr="00403E76">
        <w:rPr>
          <w:rFonts w:ascii="Arial" w:eastAsia="Times New Roman" w:hAnsi="Arial" w:cs="Arial"/>
          <w:sz w:val="20"/>
          <w:szCs w:val="19"/>
          <w:lang w:val="en-US"/>
        </w:rPr>
        <w:t>The automated milking systems GEA DairyProQ and GEA Monobox are further on the rise due to continuous enhancements. The Monobox with its revolutionary and linear design enables smooth and easy animal traffic. DairyProQ offers a milking process that is decentralized and individual to each milking stall, with a high level of system stability and a top milking performance. Both systems are based on a modular approach for easy servicing. Through usage of modern sensor technology dairy farmers can focus on the essentials: animal health and milk quality. With the CMIQ-monitoring, GEA globally presents the first system to identify a mastitis risk on quarter-individual level in real-time. In sum, the CMIQ sensor technology verifiably increases the herd health while the workload is decreased.</w:t>
      </w:r>
    </w:p>
    <w:p w14:paraId="11DCFB19" w14:textId="77777777" w:rsidR="006340C0" w:rsidRPr="00403E76" w:rsidRDefault="006340C0" w:rsidP="006340C0">
      <w:pPr>
        <w:autoSpaceDE w:val="0"/>
        <w:autoSpaceDN w:val="0"/>
        <w:spacing w:line="360" w:lineRule="auto"/>
        <w:ind w:right="-1"/>
        <w:rPr>
          <w:rFonts w:ascii="Arial" w:eastAsia="Times New Roman" w:hAnsi="Arial" w:cs="Arial"/>
          <w:sz w:val="20"/>
          <w:szCs w:val="19"/>
          <w:lang w:val="en-US"/>
        </w:rPr>
      </w:pPr>
    </w:p>
    <w:p w14:paraId="6599AF91" w14:textId="77777777" w:rsidR="006340C0" w:rsidRDefault="006340C0" w:rsidP="006340C0">
      <w:pPr>
        <w:autoSpaceDE w:val="0"/>
        <w:autoSpaceDN w:val="0"/>
        <w:spacing w:line="360" w:lineRule="auto"/>
        <w:ind w:right="-1"/>
        <w:rPr>
          <w:rFonts w:ascii="Arial" w:eastAsia="Times New Roman" w:hAnsi="Arial" w:cs="Arial"/>
          <w:b/>
          <w:sz w:val="20"/>
          <w:szCs w:val="19"/>
          <w:lang w:val="en-US"/>
        </w:rPr>
      </w:pPr>
      <w:r w:rsidRPr="00AF1C78">
        <w:rPr>
          <w:rFonts w:ascii="Arial" w:eastAsia="Times New Roman" w:hAnsi="Arial" w:cs="Arial"/>
          <w:b/>
          <w:sz w:val="20"/>
          <w:szCs w:val="19"/>
          <w:lang w:val="en-US"/>
        </w:rPr>
        <w:t>Digitalisati</w:t>
      </w:r>
      <w:r>
        <w:rPr>
          <w:rFonts w:ascii="Arial" w:eastAsia="Times New Roman" w:hAnsi="Arial" w:cs="Arial"/>
          <w:b/>
          <w:sz w:val="20"/>
          <w:szCs w:val="19"/>
          <w:lang w:val="en-US"/>
        </w:rPr>
        <w:t>on</w:t>
      </w:r>
    </w:p>
    <w:p w14:paraId="53F14470" w14:textId="77777777" w:rsidR="006340C0" w:rsidRPr="00403E76" w:rsidRDefault="006340C0" w:rsidP="006340C0">
      <w:pPr>
        <w:autoSpaceDE w:val="0"/>
        <w:autoSpaceDN w:val="0"/>
        <w:spacing w:line="360" w:lineRule="auto"/>
        <w:ind w:right="-1"/>
        <w:rPr>
          <w:rFonts w:ascii="Arial" w:eastAsia="Times New Roman" w:hAnsi="Arial" w:cs="Arial"/>
          <w:sz w:val="20"/>
          <w:szCs w:val="19"/>
          <w:lang w:val="en-US"/>
        </w:rPr>
      </w:pPr>
      <w:r w:rsidRPr="00403E76">
        <w:rPr>
          <w:rFonts w:ascii="Arial" w:eastAsia="Times New Roman" w:hAnsi="Arial" w:cs="Arial"/>
          <w:sz w:val="20"/>
          <w:szCs w:val="19"/>
          <w:lang w:val="en-US"/>
        </w:rPr>
        <w:t>The digitalization has already found its way into dairy farming. But the satisfaction of users of digital media is mainly dependent on two preconditions: The applications need to be user-friendly and need to provide easy-to-understand results. For that reason GEA offers technologies that combine all data in a way to enable the farmer to easily work with them. This can be seen in intelligent automated feeding systems with wireless integrated control (WIC) or in the herd management software GEA DairyNet in connection with 365FarmNet.</w:t>
      </w:r>
    </w:p>
    <w:p w14:paraId="69DB52B4" w14:textId="77777777" w:rsidR="006340C0" w:rsidRPr="00403E76" w:rsidRDefault="006340C0" w:rsidP="006340C0">
      <w:pPr>
        <w:autoSpaceDE w:val="0"/>
        <w:autoSpaceDN w:val="0"/>
        <w:spacing w:line="360" w:lineRule="auto"/>
        <w:ind w:right="-1"/>
        <w:rPr>
          <w:rFonts w:ascii="Arial" w:eastAsia="Times New Roman" w:hAnsi="Arial" w:cs="Arial"/>
          <w:sz w:val="20"/>
          <w:szCs w:val="19"/>
          <w:lang w:val="en-US"/>
        </w:rPr>
      </w:pPr>
    </w:p>
    <w:p w14:paraId="1E00B150" w14:textId="77777777" w:rsidR="006340C0" w:rsidRDefault="006340C0" w:rsidP="006340C0">
      <w:pPr>
        <w:autoSpaceDE w:val="0"/>
        <w:autoSpaceDN w:val="0"/>
        <w:spacing w:line="360" w:lineRule="auto"/>
        <w:ind w:right="-1"/>
        <w:rPr>
          <w:rFonts w:ascii="Arial" w:eastAsia="Times New Roman" w:hAnsi="Arial" w:cs="Arial"/>
          <w:b/>
          <w:sz w:val="20"/>
          <w:szCs w:val="19"/>
          <w:lang w:val="en-US"/>
        </w:rPr>
      </w:pPr>
      <w:r>
        <w:rPr>
          <w:rFonts w:ascii="Arial" w:eastAsia="Times New Roman" w:hAnsi="Arial" w:cs="Arial"/>
          <w:b/>
          <w:sz w:val="20"/>
          <w:szCs w:val="19"/>
          <w:lang w:val="en-US"/>
        </w:rPr>
        <w:t>Focus on the costumer</w:t>
      </w:r>
    </w:p>
    <w:p w14:paraId="1B9F0F73" w14:textId="77777777" w:rsidR="006340C0" w:rsidRDefault="006340C0" w:rsidP="006340C0">
      <w:pPr>
        <w:autoSpaceDE w:val="0"/>
        <w:autoSpaceDN w:val="0"/>
        <w:spacing w:line="360" w:lineRule="auto"/>
        <w:ind w:right="-1"/>
        <w:rPr>
          <w:rFonts w:ascii="Arial" w:eastAsia="Times New Roman" w:hAnsi="Arial" w:cs="Arial"/>
          <w:sz w:val="20"/>
          <w:szCs w:val="19"/>
          <w:lang w:val="en-US"/>
        </w:rPr>
      </w:pPr>
      <w:r>
        <w:rPr>
          <w:rFonts w:ascii="Arial" w:eastAsia="Times New Roman" w:hAnsi="Arial" w:cs="Arial"/>
          <w:sz w:val="20"/>
          <w:szCs w:val="19"/>
          <w:lang w:val="en-US"/>
        </w:rPr>
        <w:t>GEA</w:t>
      </w:r>
      <w:r w:rsidRPr="00403E76">
        <w:rPr>
          <w:rFonts w:ascii="Arial" w:eastAsia="Times New Roman" w:hAnsi="Arial" w:cs="Arial"/>
          <w:sz w:val="20"/>
          <w:szCs w:val="19"/>
          <w:lang w:val="en-US"/>
        </w:rPr>
        <w:t xml:space="preserve"> offer</w:t>
      </w:r>
      <w:r>
        <w:rPr>
          <w:rFonts w:ascii="Arial" w:eastAsia="Times New Roman" w:hAnsi="Arial" w:cs="Arial"/>
          <w:sz w:val="20"/>
          <w:szCs w:val="19"/>
          <w:lang w:val="en-US"/>
        </w:rPr>
        <w:t>s</w:t>
      </w:r>
      <w:r w:rsidRPr="00403E76">
        <w:rPr>
          <w:rFonts w:ascii="Arial" w:eastAsia="Times New Roman" w:hAnsi="Arial" w:cs="Arial"/>
          <w:sz w:val="20"/>
          <w:szCs w:val="19"/>
          <w:lang w:val="en-US"/>
        </w:rPr>
        <w:t xml:space="preserve"> a comprehensive service concept for the long-term success of our milk producers. All dealers, sales people and service technicians are highly qualified, have several years of experience in their field of expertise and support dairy farmers in keeping their milking systems running. In addition, continuous service programs and scheduled maintenance provide for best equipment performance and sustainable dairy operation.</w:t>
      </w:r>
    </w:p>
    <w:p w14:paraId="314B40F9" w14:textId="77777777" w:rsidR="007B3E14" w:rsidRPr="00CB2754" w:rsidRDefault="007B3E14" w:rsidP="007B3E14">
      <w:pPr>
        <w:autoSpaceDE w:val="0"/>
        <w:autoSpaceDN w:val="0"/>
        <w:spacing w:before="360" w:after="120" w:line="360" w:lineRule="auto"/>
        <w:rPr>
          <w:rFonts w:ascii="Arial" w:hAnsi="Arial" w:cs="Arial"/>
          <w:sz w:val="20"/>
          <w:szCs w:val="20"/>
          <w:lang w:val="en-GB"/>
        </w:rPr>
      </w:pPr>
    </w:p>
    <w:p w14:paraId="423613A7" w14:textId="77777777" w:rsidR="00E4394F" w:rsidRPr="00CB2754" w:rsidRDefault="00E4394F" w:rsidP="00B26686">
      <w:pPr>
        <w:autoSpaceDE w:val="0"/>
        <w:autoSpaceDN w:val="0"/>
        <w:adjustRightInd w:val="0"/>
        <w:spacing w:line="360" w:lineRule="auto"/>
        <w:rPr>
          <w:rFonts w:ascii="Arial" w:eastAsia="Times New Roman" w:hAnsi="Arial" w:cs="Arial"/>
          <w:b/>
          <w:sz w:val="20"/>
          <w:szCs w:val="19"/>
          <w:lang w:val="en-GB" w:eastAsia="de-DE"/>
        </w:rPr>
      </w:pPr>
      <w:r w:rsidRPr="00CB2754">
        <w:rPr>
          <w:rFonts w:ascii="Arial" w:eastAsia="Times New Roman" w:hAnsi="Arial" w:cs="Arial"/>
          <w:b/>
          <w:sz w:val="20"/>
          <w:szCs w:val="19"/>
          <w:lang w:val="en-GB" w:eastAsia="de-DE"/>
        </w:rPr>
        <w:lastRenderedPageBreak/>
        <w:t>Corporate Media and Press:</w:t>
      </w:r>
    </w:p>
    <w:p w14:paraId="2F9CCCE7" w14:textId="77777777" w:rsidR="004E1D93" w:rsidRPr="00CB2754" w:rsidRDefault="004E1D93" w:rsidP="004E1D93">
      <w:pPr>
        <w:autoSpaceDE w:val="0"/>
        <w:autoSpaceDN w:val="0"/>
        <w:adjustRightInd w:val="0"/>
        <w:spacing w:line="360" w:lineRule="auto"/>
        <w:rPr>
          <w:rFonts w:ascii="Arial" w:eastAsia="Times New Roman" w:hAnsi="Arial" w:cs="Arial"/>
          <w:sz w:val="20"/>
          <w:szCs w:val="19"/>
          <w:lang w:val="en-GB" w:eastAsia="de-DE"/>
        </w:rPr>
      </w:pPr>
      <w:r w:rsidRPr="00CB2754">
        <w:rPr>
          <w:rFonts w:ascii="Arial" w:eastAsia="Times New Roman" w:hAnsi="Arial" w:cs="Arial"/>
          <w:sz w:val="20"/>
          <w:szCs w:val="19"/>
          <w:lang w:val="en-GB" w:eastAsia="de-DE"/>
        </w:rPr>
        <w:t>GEA Southern &amp; Eastern Africa</w:t>
      </w:r>
    </w:p>
    <w:p w14:paraId="2D6D8E97" w14:textId="77777777" w:rsidR="004E1D93" w:rsidRPr="00CB2754" w:rsidRDefault="004E1D93" w:rsidP="004E1D93">
      <w:pPr>
        <w:autoSpaceDE w:val="0"/>
        <w:autoSpaceDN w:val="0"/>
        <w:adjustRightInd w:val="0"/>
        <w:spacing w:line="360" w:lineRule="auto"/>
        <w:rPr>
          <w:rFonts w:ascii="Arial" w:eastAsia="Times New Roman" w:hAnsi="Arial" w:cs="Arial"/>
          <w:sz w:val="20"/>
          <w:szCs w:val="19"/>
          <w:lang w:val="en-GB" w:eastAsia="de-DE"/>
        </w:rPr>
      </w:pPr>
      <w:r w:rsidRPr="00CB2754">
        <w:rPr>
          <w:rFonts w:ascii="Arial" w:eastAsia="Times New Roman" w:hAnsi="Arial" w:cs="Arial"/>
          <w:sz w:val="20"/>
          <w:szCs w:val="19"/>
          <w:lang w:val="en-GB" w:eastAsia="de-DE"/>
        </w:rPr>
        <w:t>48 Reedbuck Crescent, Corporate Park South, Midrand 1682, RSA</w:t>
      </w:r>
    </w:p>
    <w:p w14:paraId="5F03F412" w14:textId="77777777" w:rsidR="004E1D93" w:rsidRPr="00CB2754" w:rsidRDefault="004E1D93" w:rsidP="004E1D93">
      <w:pPr>
        <w:autoSpaceDE w:val="0"/>
        <w:autoSpaceDN w:val="0"/>
        <w:adjustRightInd w:val="0"/>
        <w:spacing w:line="360" w:lineRule="auto"/>
        <w:rPr>
          <w:rFonts w:ascii="Arial" w:eastAsia="Times New Roman" w:hAnsi="Arial" w:cs="Arial"/>
          <w:sz w:val="20"/>
          <w:szCs w:val="19"/>
          <w:lang w:val="en-GB" w:eastAsia="de-DE"/>
        </w:rPr>
      </w:pPr>
      <w:r w:rsidRPr="00CB2754">
        <w:rPr>
          <w:rFonts w:ascii="Arial" w:eastAsia="Times New Roman" w:hAnsi="Arial" w:cs="Arial"/>
          <w:sz w:val="20"/>
          <w:szCs w:val="19"/>
          <w:lang w:val="en-GB" w:eastAsia="de-DE"/>
        </w:rPr>
        <w:t>Tel. + 27(0)11 392 7114, Fax. +27(0)11 392 7000</w:t>
      </w:r>
    </w:p>
    <w:p w14:paraId="35B73FBD" w14:textId="77777777" w:rsidR="00E4394F" w:rsidRPr="00CB2754" w:rsidRDefault="00985CBC" w:rsidP="004E1D93">
      <w:pPr>
        <w:autoSpaceDE w:val="0"/>
        <w:autoSpaceDN w:val="0"/>
        <w:adjustRightInd w:val="0"/>
        <w:spacing w:line="360" w:lineRule="auto"/>
        <w:rPr>
          <w:rFonts w:ascii="Arial" w:eastAsia="Times New Roman" w:hAnsi="Arial" w:cs="Arial"/>
          <w:sz w:val="20"/>
          <w:szCs w:val="19"/>
          <w:lang w:val="en-GB" w:eastAsia="de-DE"/>
        </w:rPr>
      </w:pPr>
      <w:hyperlink r:id="rId8" w:history="1">
        <w:r w:rsidR="004E1D93" w:rsidRPr="00CB2754">
          <w:rPr>
            <w:rStyle w:val="Hyperlink"/>
            <w:rFonts w:ascii="Arial" w:eastAsia="Times New Roman" w:hAnsi="Arial" w:cs="Arial"/>
            <w:sz w:val="20"/>
            <w:szCs w:val="19"/>
            <w:lang w:val="en-GB" w:eastAsia="de-DE"/>
          </w:rPr>
          <w:t>info-sea@gea.com</w:t>
        </w:r>
      </w:hyperlink>
    </w:p>
    <w:p w14:paraId="52151066" w14:textId="77777777" w:rsidR="004E1D93" w:rsidRPr="00CB2754" w:rsidRDefault="004E1D93" w:rsidP="004E1D93">
      <w:pPr>
        <w:autoSpaceDE w:val="0"/>
        <w:autoSpaceDN w:val="0"/>
        <w:adjustRightInd w:val="0"/>
        <w:spacing w:line="360" w:lineRule="auto"/>
        <w:rPr>
          <w:rFonts w:ascii="Arial" w:eastAsia="Times New Roman" w:hAnsi="Arial" w:cs="Arial"/>
          <w:sz w:val="20"/>
          <w:szCs w:val="19"/>
          <w:lang w:val="en-GB" w:eastAsia="de-DE"/>
        </w:rPr>
      </w:pPr>
    </w:p>
    <w:p w14:paraId="0D22F1A0" w14:textId="77777777" w:rsidR="00E4394F" w:rsidRPr="00CB2754" w:rsidRDefault="00E4394F" w:rsidP="00E4394F">
      <w:pPr>
        <w:autoSpaceDE w:val="0"/>
        <w:autoSpaceDN w:val="0"/>
        <w:adjustRightInd w:val="0"/>
        <w:spacing w:line="360" w:lineRule="auto"/>
        <w:rPr>
          <w:rFonts w:ascii="Arial" w:eastAsia="Times New Roman" w:hAnsi="Arial" w:cs="Arial"/>
          <w:sz w:val="20"/>
          <w:szCs w:val="19"/>
          <w:lang w:val="en-GB" w:eastAsia="de-DE"/>
        </w:rPr>
      </w:pPr>
      <w:r w:rsidRPr="00CB2754">
        <w:rPr>
          <w:rFonts w:ascii="Arial" w:eastAsia="Times New Roman" w:hAnsi="Arial" w:cs="Arial"/>
          <w:sz w:val="20"/>
          <w:szCs w:val="19"/>
          <w:lang w:val="en-GB" w:eastAsia="de-DE"/>
        </w:rPr>
        <w:t>In case of publication, please submit two copies to us of each of the published items for our archives.</w:t>
      </w:r>
    </w:p>
    <w:p w14:paraId="109C2F11" w14:textId="77777777" w:rsidR="00E4394F" w:rsidRPr="00CB2754" w:rsidRDefault="00E4394F" w:rsidP="00E4394F">
      <w:pPr>
        <w:autoSpaceDE w:val="0"/>
        <w:autoSpaceDN w:val="0"/>
        <w:adjustRightInd w:val="0"/>
        <w:spacing w:line="360" w:lineRule="auto"/>
        <w:rPr>
          <w:rFonts w:ascii="Arial" w:eastAsia="Times New Roman" w:hAnsi="Arial" w:cs="Arial"/>
          <w:b/>
          <w:sz w:val="16"/>
          <w:szCs w:val="16"/>
          <w:lang w:val="en-GB" w:eastAsia="de-DE"/>
        </w:rPr>
      </w:pPr>
    </w:p>
    <w:p w14:paraId="52C64B88" w14:textId="77777777" w:rsidR="00E4394F" w:rsidRPr="00CB2754" w:rsidRDefault="00E4394F" w:rsidP="00E4394F">
      <w:pPr>
        <w:autoSpaceDE w:val="0"/>
        <w:autoSpaceDN w:val="0"/>
        <w:adjustRightInd w:val="0"/>
        <w:spacing w:line="360" w:lineRule="auto"/>
        <w:rPr>
          <w:rFonts w:ascii="Arial" w:eastAsia="Times New Roman" w:hAnsi="Arial" w:cs="Arial"/>
          <w:b/>
          <w:sz w:val="16"/>
          <w:szCs w:val="16"/>
          <w:lang w:val="en-GB" w:eastAsia="de-DE"/>
        </w:rPr>
      </w:pPr>
    </w:p>
    <w:p w14:paraId="1C4C8EA1" w14:textId="77777777" w:rsidR="00E4394F" w:rsidRPr="00CB2754" w:rsidRDefault="00E4394F" w:rsidP="00E4394F">
      <w:pPr>
        <w:autoSpaceDE w:val="0"/>
        <w:autoSpaceDN w:val="0"/>
        <w:adjustRightInd w:val="0"/>
        <w:spacing w:line="360" w:lineRule="auto"/>
        <w:rPr>
          <w:rFonts w:ascii="Arial" w:eastAsia="Times New Roman" w:hAnsi="Arial" w:cs="Arial"/>
          <w:b/>
          <w:sz w:val="16"/>
          <w:szCs w:val="16"/>
          <w:lang w:val="en-GB" w:eastAsia="de-DE"/>
        </w:rPr>
      </w:pPr>
      <w:r w:rsidRPr="00CB2754">
        <w:rPr>
          <w:rFonts w:ascii="Arial" w:eastAsia="Times New Roman" w:hAnsi="Arial" w:cs="Arial"/>
          <w:b/>
          <w:sz w:val="16"/>
          <w:szCs w:val="16"/>
          <w:lang w:val="en-GB" w:eastAsia="de-DE"/>
        </w:rPr>
        <w:t>About GEA</w:t>
      </w:r>
    </w:p>
    <w:p w14:paraId="40087162" w14:textId="77777777" w:rsidR="00E4394F" w:rsidRPr="00CB2754" w:rsidRDefault="00E4394F" w:rsidP="00E4394F">
      <w:pPr>
        <w:autoSpaceDE w:val="0"/>
        <w:autoSpaceDN w:val="0"/>
        <w:adjustRightInd w:val="0"/>
        <w:spacing w:line="360" w:lineRule="auto"/>
        <w:rPr>
          <w:rFonts w:ascii="Arial" w:eastAsia="Times New Roman" w:hAnsi="Arial" w:cs="Arial"/>
          <w:sz w:val="16"/>
          <w:szCs w:val="16"/>
          <w:lang w:val="en-GB" w:eastAsia="de-DE"/>
        </w:rPr>
      </w:pPr>
      <w:r w:rsidRPr="00CB2754">
        <w:rPr>
          <w:rFonts w:ascii="Arial" w:eastAsia="Times New Roman" w:hAnsi="Arial" w:cs="Arial"/>
          <w:sz w:val="16"/>
          <w:szCs w:val="16"/>
          <w:lang w:val="en-GB" w:eastAsia="de-DE"/>
        </w:rPr>
        <w:t xml:space="preserve">GEA is one of the largest suppliers for the food processing industry and a wide range of process industries that generated consolidated revenues of approximately EUR 4.5 billion in 2014. As an international technology group, the Company focuses on process technology and components for sophisticated production processes in various end-user markets. The Group generates more than 70 percent of its revenue in the food sector that enjoys long-term sustainable growth. As of September 30, 2015, the Company employed around 18,000 people worldwide. GEA is a market and technology leader in its business areas. The Company is listed in Germany’s MDAX (G1A, WKN 660 200). In addition, GEA’s share is a constituent of the MSCI Global Sustainability Indexes. Further information is available on the Internet at </w:t>
      </w:r>
      <w:hyperlink r:id="rId9" w:history="1">
        <w:r w:rsidRPr="00CB2754">
          <w:rPr>
            <w:rStyle w:val="Hyperlink"/>
            <w:rFonts w:ascii="Arial" w:eastAsia="Times New Roman" w:hAnsi="Arial" w:cs="Arial"/>
            <w:sz w:val="16"/>
            <w:szCs w:val="16"/>
            <w:lang w:val="en-GB" w:eastAsia="de-DE"/>
          </w:rPr>
          <w:t>gea.com</w:t>
        </w:r>
      </w:hyperlink>
      <w:r w:rsidRPr="00CB2754">
        <w:rPr>
          <w:rFonts w:ascii="Arial" w:eastAsia="Times New Roman" w:hAnsi="Arial" w:cs="Arial"/>
          <w:sz w:val="16"/>
          <w:szCs w:val="16"/>
          <w:lang w:val="en-GB" w:eastAsia="de-DE"/>
        </w:rPr>
        <w:t>.</w:t>
      </w:r>
    </w:p>
    <w:p w14:paraId="1EF28D9A" w14:textId="77777777" w:rsidR="00E4394F" w:rsidRPr="00CB2754" w:rsidRDefault="00E4394F" w:rsidP="00E4394F">
      <w:pPr>
        <w:autoSpaceDE w:val="0"/>
        <w:autoSpaceDN w:val="0"/>
        <w:adjustRightInd w:val="0"/>
        <w:spacing w:line="360" w:lineRule="auto"/>
        <w:rPr>
          <w:rFonts w:ascii="Arial" w:eastAsia="Times New Roman" w:hAnsi="Arial" w:cs="Arial"/>
          <w:sz w:val="12"/>
          <w:szCs w:val="16"/>
          <w:lang w:val="en-GB" w:eastAsia="de-DE"/>
        </w:rPr>
      </w:pPr>
    </w:p>
    <w:p w14:paraId="5A2F0DFB" w14:textId="77777777" w:rsidR="0077174C" w:rsidRPr="00CB2754" w:rsidRDefault="00E4394F" w:rsidP="00E4394F">
      <w:pPr>
        <w:autoSpaceDE w:val="0"/>
        <w:autoSpaceDN w:val="0"/>
        <w:adjustRightInd w:val="0"/>
        <w:spacing w:line="360" w:lineRule="auto"/>
        <w:rPr>
          <w:rFonts w:ascii="Arial" w:eastAsia="Times New Roman" w:hAnsi="Arial" w:cs="Arial"/>
          <w:sz w:val="16"/>
          <w:szCs w:val="16"/>
          <w:lang w:val="en-GB" w:eastAsia="de-DE"/>
        </w:rPr>
      </w:pPr>
      <w:r w:rsidRPr="00CB2754">
        <w:rPr>
          <w:rFonts w:ascii="Arial" w:eastAsia="Times New Roman" w:hAnsi="Arial" w:cs="Arial"/>
          <w:sz w:val="16"/>
          <w:szCs w:val="16"/>
          <w:lang w:val="en-GB" w:eastAsia="de-DE"/>
        </w:rPr>
        <w:t xml:space="preserve">If you do not want to receive any further information from GEA, please send an email to </w:t>
      </w:r>
      <w:hyperlink r:id="rId10" w:history="1">
        <w:r w:rsidR="004E1D93" w:rsidRPr="00CB2754">
          <w:rPr>
            <w:rStyle w:val="Hyperlink"/>
            <w:rFonts w:ascii="Arial" w:eastAsia="Times New Roman" w:hAnsi="Arial" w:cs="Arial"/>
            <w:sz w:val="16"/>
            <w:szCs w:val="16"/>
            <w:lang w:val="en-GB" w:eastAsia="de-DE"/>
          </w:rPr>
          <w:t>taryn.browne@gea.com</w:t>
        </w:r>
      </w:hyperlink>
      <w:r w:rsidRPr="00CB2754">
        <w:rPr>
          <w:rFonts w:ascii="Arial" w:eastAsia="Times New Roman" w:hAnsi="Arial" w:cs="Arial"/>
          <w:sz w:val="16"/>
          <w:szCs w:val="16"/>
          <w:lang w:val="en-GB" w:eastAsia="de-DE"/>
        </w:rPr>
        <w:t>.</w:t>
      </w:r>
    </w:p>
    <w:sectPr w:rsidR="0077174C" w:rsidRPr="00CB2754" w:rsidSect="008137B0">
      <w:headerReference w:type="default" r:id="rId11"/>
      <w:footerReference w:type="default" r:id="rId12"/>
      <w:headerReference w:type="first" r:id="rId13"/>
      <w:pgSz w:w="11907" w:h="16839" w:code="9"/>
      <w:pgMar w:top="2977" w:right="567" w:bottom="1418" w:left="1134" w:header="709" w:footer="584"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01FC0" w14:textId="77777777" w:rsidR="00985CBC" w:rsidRDefault="00985CBC" w:rsidP="00E668F9">
      <w:r>
        <w:separator/>
      </w:r>
    </w:p>
  </w:endnote>
  <w:endnote w:type="continuationSeparator" w:id="0">
    <w:p w14:paraId="377A93F5" w14:textId="77777777" w:rsidR="00985CBC" w:rsidRDefault="00985CBC" w:rsidP="00E66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Frutiger LT Com 45 Light">
    <w:charset w:val="00"/>
    <w:family w:val="swiss"/>
    <w:pitch w:val="variable"/>
    <w:sig w:usb0="800000AF" w:usb1="5000204A" w:usb2="00000000" w:usb3="00000000" w:csb0="0000009B" w:csb1="00000000"/>
  </w:font>
  <w:font w:name="Frutiger-Light">
    <w:altName w:val="L Frutiger Light"/>
    <w:charset w:val="00"/>
    <w:family w:val="auto"/>
    <w:pitch w:val="default"/>
    <w:sig w:usb0="00000003" w:usb1="00000000" w:usb2="00000000" w:usb3="00000000" w:csb0="00000001" w:csb1="00000000"/>
  </w:font>
  <w:font w:name="Frutiger 45 Light">
    <w:charset w:val="00"/>
    <w:family w:val="swiss"/>
    <w:pitch w:val="variable"/>
    <w:sig w:usb0="80000003" w:usb1="00000000" w:usb2="00000000" w:usb3="00000000" w:csb0="00000001" w:csb1="00000000"/>
  </w:font>
  <w:font w:name="Frutiger-Bold">
    <w:altName w:val="B Frutiger Bold"/>
    <w:charset w:val="00"/>
    <w:family w:val="auto"/>
    <w:pitch w:val="default"/>
    <w:sig w:usb0="00000003" w:usb1="00000000" w:usb2="00000000" w:usb3="00000000" w:csb0="00000001"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0D6F8D" w14:textId="77777777" w:rsidR="00A84047" w:rsidRPr="00A93E59" w:rsidRDefault="008137B0" w:rsidP="00E668F9">
    <w:pPr>
      <w:pStyle w:val="Footer"/>
      <w:rPr>
        <w:rFonts w:ascii="Arial" w:hAnsi="Arial" w:cs="Arial"/>
        <w:color w:val="465055"/>
        <w:sz w:val="16"/>
        <w:szCs w:val="16"/>
      </w:rPr>
    </w:pPr>
    <w:r w:rsidRPr="00A93E59">
      <w:rPr>
        <w:rFonts w:ascii="Arial" w:hAnsi="Arial" w:cs="Arial"/>
        <w:noProof/>
        <w:color w:val="465055"/>
        <w:sz w:val="16"/>
        <w:szCs w:val="16"/>
        <w:lang w:val="en-US"/>
      </w:rPr>
      <mc:AlternateContent>
        <mc:Choice Requires="wps">
          <w:drawing>
            <wp:anchor distT="4294967294" distB="4294967294" distL="114300" distR="114300" simplePos="0" relativeHeight="251658240" behindDoc="0" locked="0" layoutInCell="1" allowOverlap="1" wp14:anchorId="3A7C6A91" wp14:editId="52110774">
              <wp:simplePos x="0" y="0"/>
              <wp:positionH relativeFrom="page">
                <wp:posOffset>723900</wp:posOffset>
              </wp:positionH>
              <wp:positionV relativeFrom="page">
                <wp:posOffset>9881235</wp:posOffset>
              </wp:positionV>
              <wp:extent cx="6486525" cy="0"/>
              <wp:effectExtent l="0" t="0" r="2857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6525" cy="0"/>
                      </a:xfrm>
                      <a:prstGeom prst="line">
                        <a:avLst/>
                      </a:prstGeom>
                      <a:noFill/>
                      <a:ln w="12700">
                        <a:solidFill>
                          <a:srgbClr val="B2B2B2"/>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57pt,778.05pt" to="567.75pt,77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" strokecolor="#b2b2b2" strokeweight="1pt">
              <w10:wrap anchorx="page" anchory="page"/>
            </v:line>
          </w:pict>
        </mc:Fallback>
      </mc:AlternateContent>
    </w:r>
  </w:p>
  <w:p w14:paraId="747D50E8" w14:textId="77777777" w:rsidR="00A93E59" w:rsidRPr="00D1129D" w:rsidRDefault="004E1D93" w:rsidP="00A93E59">
    <w:pPr>
      <w:pStyle w:val="Footer"/>
      <w:rPr>
        <w:rFonts w:ascii="Arial" w:hAnsi="Arial" w:cs="Arial"/>
        <w:b/>
        <w:color w:val="465055"/>
        <w:sz w:val="16"/>
        <w:szCs w:val="16"/>
        <w:lang w:val="en-US"/>
      </w:rPr>
    </w:pPr>
    <w:r>
      <w:rPr>
        <w:rFonts w:ascii="Arial" w:hAnsi="Arial" w:cs="Arial"/>
        <w:b/>
        <w:color w:val="465055"/>
        <w:sz w:val="16"/>
        <w:szCs w:val="16"/>
        <w:lang w:val="en-US"/>
      </w:rPr>
      <w:t>GEA Southern and Eastern Africa</w:t>
    </w:r>
  </w:p>
  <w:p w14:paraId="0695C893" w14:textId="77777777" w:rsidR="004E1D93" w:rsidRPr="004E1D93" w:rsidRDefault="004E1D93" w:rsidP="004E1D93">
    <w:pPr>
      <w:pStyle w:val="Footer"/>
      <w:tabs>
        <w:tab w:val="right" w:pos="10205"/>
      </w:tabs>
      <w:rPr>
        <w:rFonts w:ascii="Arial" w:hAnsi="Arial" w:cs="Arial"/>
        <w:color w:val="465055"/>
        <w:sz w:val="16"/>
        <w:szCs w:val="16"/>
        <w:lang w:val="en-US"/>
      </w:rPr>
    </w:pPr>
    <w:r w:rsidRPr="004E1D93">
      <w:rPr>
        <w:rFonts w:ascii="Arial" w:hAnsi="Arial" w:cs="Arial"/>
        <w:color w:val="465055"/>
        <w:sz w:val="16"/>
        <w:szCs w:val="16"/>
        <w:lang w:val="en-US"/>
      </w:rPr>
      <w:t>48 Reedbuck Crescent, Corporate Park South, Midrand 1682, RSA</w:t>
    </w:r>
  </w:p>
  <w:p w14:paraId="3B3C5F48" w14:textId="77777777" w:rsidR="004E1D93" w:rsidRPr="004E1D93" w:rsidRDefault="004E1D93" w:rsidP="004E1D93">
    <w:pPr>
      <w:pStyle w:val="Footer"/>
      <w:tabs>
        <w:tab w:val="right" w:pos="10205"/>
      </w:tabs>
      <w:rPr>
        <w:rFonts w:ascii="Arial" w:hAnsi="Arial" w:cs="Arial"/>
        <w:color w:val="465055"/>
        <w:sz w:val="16"/>
        <w:szCs w:val="16"/>
        <w:lang w:val="en-US"/>
      </w:rPr>
    </w:pPr>
    <w:r w:rsidRPr="004E1D93">
      <w:rPr>
        <w:rFonts w:ascii="Arial" w:hAnsi="Arial" w:cs="Arial"/>
        <w:color w:val="465055"/>
        <w:sz w:val="16"/>
        <w:szCs w:val="16"/>
        <w:lang w:val="en-US"/>
      </w:rPr>
      <w:t>Tel. + 27(0)11 392 7114, Fax. +27(0)11 392 7000</w:t>
    </w:r>
  </w:p>
  <w:p w14:paraId="1620299F" w14:textId="77777777" w:rsidR="00A84047" w:rsidRPr="00A93E59" w:rsidRDefault="004E1D93" w:rsidP="004E1D93">
    <w:pPr>
      <w:pStyle w:val="Footer"/>
      <w:tabs>
        <w:tab w:val="clear" w:pos="4536"/>
        <w:tab w:val="clear" w:pos="9072"/>
        <w:tab w:val="right" w:pos="10205"/>
      </w:tabs>
      <w:rPr>
        <w:rFonts w:ascii="Arial" w:hAnsi="Arial" w:cs="Arial"/>
        <w:color w:val="465055"/>
        <w:sz w:val="16"/>
        <w:szCs w:val="16"/>
      </w:rPr>
    </w:pPr>
    <w:r w:rsidRPr="004E1D93">
      <w:rPr>
        <w:rFonts w:ascii="Arial" w:hAnsi="Arial" w:cs="Arial"/>
        <w:color w:val="465055"/>
        <w:sz w:val="16"/>
        <w:szCs w:val="16"/>
        <w:lang w:val="en-US"/>
      </w:rPr>
      <w:t>info-sea@gea.com</w:t>
    </w:r>
    <w:r w:rsidR="00A93E59" w:rsidRPr="00E4394F">
      <w:rPr>
        <w:rFonts w:ascii="Arial" w:hAnsi="Arial" w:cs="Arial"/>
        <w:color w:val="465055"/>
        <w:sz w:val="16"/>
        <w:szCs w:val="16"/>
        <w:lang w:val="en-US"/>
      </w:rPr>
      <w:tab/>
    </w:r>
    <w:r w:rsidR="00D1129D" w:rsidRPr="00E4394F">
      <w:rPr>
        <w:rFonts w:ascii="Arial" w:hAnsi="Arial" w:cs="Arial"/>
        <w:color w:val="465055"/>
        <w:sz w:val="16"/>
        <w:szCs w:val="16"/>
        <w:lang w:val="en-US"/>
      </w:rPr>
      <w:t>Page</w:t>
    </w:r>
    <w:r w:rsidR="00A93E59" w:rsidRPr="00E4394F">
      <w:rPr>
        <w:rFonts w:ascii="Arial" w:hAnsi="Arial" w:cs="Arial"/>
        <w:color w:val="465055"/>
        <w:sz w:val="16"/>
        <w:szCs w:val="16"/>
        <w:lang w:val="en-US"/>
      </w:rPr>
      <w:t xml:space="preserve"> </w:t>
    </w:r>
    <w:r w:rsidR="00A93E59" w:rsidRPr="00A93E59">
      <w:rPr>
        <w:rFonts w:ascii="Arial" w:hAnsi="Arial" w:cs="Arial"/>
        <w:color w:val="465055"/>
        <w:sz w:val="16"/>
        <w:szCs w:val="16"/>
      </w:rPr>
      <w:fldChar w:fldCharType="begin"/>
    </w:r>
    <w:r w:rsidR="00A93E59" w:rsidRPr="00A93E59">
      <w:rPr>
        <w:rFonts w:ascii="Arial" w:hAnsi="Arial" w:cs="Arial"/>
        <w:color w:val="465055"/>
        <w:sz w:val="16"/>
        <w:szCs w:val="16"/>
      </w:rPr>
      <w:instrText>PAGE  \* Arabic  \* MERGEFORMAT</w:instrText>
    </w:r>
    <w:r w:rsidR="00A93E59" w:rsidRPr="00A93E59">
      <w:rPr>
        <w:rFonts w:ascii="Arial" w:hAnsi="Arial" w:cs="Arial"/>
        <w:color w:val="465055"/>
        <w:sz w:val="16"/>
        <w:szCs w:val="16"/>
      </w:rPr>
      <w:fldChar w:fldCharType="separate"/>
    </w:r>
    <w:r w:rsidR="007153E0">
      <w:rPr>
        <w:rFonts w:ascii="Arial" w:hAnsi="Arial" w:cs="Arial"/>
        <w:noProof/>
        <w:color w:val="465055"/>
        <w:sz w:val="16"/>
        <w:szCs w:val="16"/>
      </w:rPr>
      <w:t>1</w:t>
    </w:r>
    <w:r w:rsidR="00A93E59" w:rsidRPr="00A93E59">
      <w:rPr>
        <w:rFonts w:ascii="Arial" w:hAnsi="Arial" w:cs="Arial"/>
        <w:color w:val="465055"/>
        <w:sz w:val="16"/>
        <w:szCs w:val="16"/>
      </w:rPr>
      <w:fldChar w:fldCharType="end"/>
    </w:r>
    <w:r w:rsidR="00A93E59" w:rsidRPr="00A93E59">
      <w:rPr>
        <w:rFonts w:ascii="Arial" w:hAnsi="Arial" w:cs="Arial"/>
        <w:color w:val="465055"/>
        <w:sz w:val="16"/>
        <w:szCs w:val="16"/>
      </w:rPr>
      <w:t xml:space="preserve"> </w:t>
    </w:r>
    <w:r w:rsidR="00D1129D">
      <w:rPr>
        <w:rFonts w:ascii="Arial" w:hAnsi="Arial" w:cs="Arial"/>
        <w:color w:val="465055"/>
        <w:sz w:val="16"/>
        <w:szCs w:val="16"/>
      </w:rPr>
      <w:t>of</w:t>
    </w:r>
    <w:r w:rsidR="00A93E59" w:rsidRPr="00A93E59">
      <w:rPr>
        <w:rFonts w:ascii="Arial" w:hAnsi="Arial" w:cs="Arial"/>
        <w:color w:val="465055"/>
        <w:sz w:val="16"/>
        <w:szCs w:val="16"/>
      </w:rPr>
      <w:t xml:space="preserve"> </w:t>
    </w:r>
    <w:r w:rsidR="00A93E59" w:rsidRPr="00A93E59">
      <w:rPr>
        <w:rFonts w:ascii="Arial" w:hAnsi="Arial" w:cs="Arial"/>
        <w:color w:val="465055"/>
        <w:sz w:val="16"/>
        <w:szCs w:val="16"/>
      </w:rPr>
      <w:fldChar w:fldCharType="begin"/>
    </w:r>
    <w:r w:rsidR="00A93E59" w:rsidRPr="00A93E59">
      <w:rPr>
        <w:rFonts w:ascii="Arial" w:hAnsi="Arial" w:cs="Arial"/>
        <w:color w:val="465055"/>
        <w:sz w:val="16"/>
        <w:szCs w:val="16"/>
      </w:rPr>
      <w:instrText>NUMPAGES  \* Arabic  \* MERGEFORMAT</w:instrText>
    </w:r>
    <w:r w:rsidR="00A93E59" w:rsidRPr="00A93E59">
      <w:rPr>
        <w:rFonts w:ascii="Arial" w:hAnsi="Arial" w:cs="Arial"/>
        <w:color w:val="465055"/>
        <w:sz w:val="16"/>
        <w:szCs w:val="16"/>
      </w:rPr>
      <w:fldChar w:fldCharType="separate"/>
    </w:r>
    <w:r w:rsidR="007153E0">
      <w:rPr>
        <w:rFonts w:ascii="Arial" w:hAnsi="Arial" w:cs="Arial"/>
        <w:noProof/>
        <w:color w:val="465055"/>
        <w:sz w:val="16"/>
        <w:szCs w:val="16"/>
      </w:rPr>
      <w:t>2</w:t>
    </w:r>
    <w:r w:rsidR="00A93E59" w:rsidRPr="00A93E59">
      <w:rPr>
        <w:rFonts w:ascii="Arial" w:hAnsi="Arial" w:cs="Arial"/>
        <w:noProof/>
        <w:color w:val="465055"/>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DC80AF" w14:textId="77777777" w:rsidR="00985CBC" w:rsidRDefault="00985CBC" w:rsidP="00E668F9">
      <w:r>
        <w:separator/>
      </w:r>
    </w:p>
  </w:footnote>
  <w:footnote w:type="continuationSeparator" w:id="0">
    <w:p w14:paraId="1CB264CF" w14:textId="77777777" w:rsidR="00985CBC" w:rsidRDefault="00985CBC" w:rsidP="00E668F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33597" w14:textId="77777777" w:rsidR="00A93E59" w:rsidRPr="00A93E59" w:rsidRDefault="00A93E59" w:rsidP="00A93E59">
    <w:pPr>
      <w:pStyle w:val="Header"/>
      <w:rPr>
        <w:rFonts w:ascii="Arial" w:hAnsi="Arial" w:cs="Arial"/>
      </w:rPr>
    </w:pPr>
    <w:r w:rsidRPr="00A93E59">
      <w:rPr>
        <w:rFonts w:ascii="Arial" w:hAnsi="Arial" w:cs="Arial"/>
        <w:noProof/>
        <w:lang w:val="en-US"/>
      </w:rPr>
      <w:drawing>
        <wp:inline distT="0" distB="0" distL="0" distR="0" wp14:anchorId="0CCD896B" wp14:editId="441D7E20">
          <wp:extent cx="1837242" cy="360000"/>
          <wp:effectExtent l="0" t="0" r="0" b="2540"/>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EA-Logo_RGB_15mmH.emf"/>
                  <pic:cNvPicPr/>
                </pic:nvPicPr>
                <pic:blipFill>
                  <a:blip r:embed="rId1">
                    <a:extLst>
                      <a:ext uri="{28A0092B-C50C-407E-A947-70E740481C1C}">
                        <a14:useLocalDpi xmlns:a14="http://schemas.microsoft.com/office/drawing/2010/main" val="0"/>
                      </a:ext>
                    </a:extLst>
                  </a:blip>
                  <a:stretch>
                    <a:fillRect/>
                  </a:stretch>
                </pic:blipFill>
                <pic:spPr>
                  <a:xfrm>
                    <a:off x="0" y="0"/>
                    <a:ext cx="1837242" cy="360000"/>
                  </a:xfrm>
                  <a:prstGeom prst="rect">
                    <a:avLst/>
                  </a:prstGeom>
                </pic:spPr>
              </pic:pic>
            </a:graphicData>
          </a:graphic>
        </wp:inline>
      </w:drawing>
    </w:r>
  </w:p>
  <w:p w14:paraId="573BAD75" w14:textId="77777777" w:rsidR="00A93E59" w:rsidRPr="00A93E59" w:rsidRDefault="00A93E59" w:rsidP="00A93E59">
    <w:pPr>
      <w:pStyle w:val="Header"/>
      <w:rPr>
        <w:rFonts w:ascii="Arial" w:hAnsi="Arial" w:cs="Arial"/>
        <w:sz w:val="48"/>
        <w:szCs w:val="48"/>
      </w:rPr>
    </w:pPr>
  </w:p>
  <w:p w14:paraId="277A45E9" w14:textId="77777777" w:rsidR="00A84047" w:rsidRPr="00A93E59" w:rsidRDefault="00A93E59" w:rsidP="00A93E59">
    <w:pPr>
      <w:pStyle w:val="Header"/>
      <w:rPr>
        <w:rFonts w:ascii="Arial" w:hAnsi="Arial" w:cs="Arial"/>
        <w:caps/>
        <w:color w:val="0096DC"/>
        <w:sz w:val="48"/>
        <w:szCs w:val="48"/>
      </w:rPr>
    </w:pPr>
    <w:r w:rsidRPr="00A93E59">
      <w:rPr>
        <w:rFonts w:ascii="Arial" w:hAnsi="Arial" w:cs="Arial"/>
        <w:caps/>
        <w:color w:val="0096DC"/>
        <w:sz w:val="48"/>
        <w:szCs w:val="48"/>
      </w:rPr>
      <w:t>Press</w:t>
    </w:r>
    <w:r w:rsidR="00D1129D">
      <w:rPr>
        <w:rFonts w:ascii="Arial" w:hAnsi="Arial" w:cs="Arial"/>
        <w:caps/>
        <w:color w:val="0096DC"/>
        <w:sz w:val="48"/>
        <w:szCs w:val="48"/>
      </w:rPr>
      <w:t xml:space="preserve"> release</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EE844" w14:textId="77777777" w:rsidR="00A93E59" w:rsidRPr="00A93E59" w:rsidRDefault="00A93E59">
    <w:pPr>
      <w:pStyle w:val="Header"/>
      <w:rPr>
        <w:rFonts w:ascii="Arial" w:hAnsi="Arial" w:cs="Arial"/>
      </w:rPr>
    </w:pPr>
    <w:r w:rsidRPr="00A93E59">
      <w:rPr>
        <w:rFonts w:ascii="Arial" w:hAnsi="Arial" w:cs="Arial"/>
        <w:noProof/>
        <w:lang w:val="en-US"/>
      </w:rPr>
      <w:drawing>
        <wp:inline distT="0" distB="0" distL="0" distR="0" wp14:anchorId="7257D19E" wp14:editId="2E118A7E">
          <wp:extent cx="1837242" cy="360000"/>
          <wp:effectExtent l="0" t="0" r="0" b="2540"/>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EA-Logo_RGB_15mmH.emf"/>
                  <pic:cNvPicPr/>
                </pic:nvPicPr>
                <pic:blipFill>
                  <a:blip r:embed="rId1">
                    <a:extLst>
                      <a:ext uri="{28A0092B-C50C-407E-A947-70E740481C1C}">
                        <a14:useLocalDpi xmlns:a14="http://schemas.microsoft.com/office/drawing/2010/main" val="0"/>
                      </a:ext>
                    </a:extLst>
                  </a:blip>
                  <a:stretch>
                    <a:fillRect/>
                  </a:stretch>
                </pic:blipFill>
                <pic:spPr>
                  <a:xfrm>
                    <a:off x="0" y="0"/>
                    <a:ext cx="1837242" cy="360000"/>
                  </a:xfrm>
                  <a:prstGeom prst="rect">
                    <a:avLst/>
                  </a:prstGeom>
                </pic:spPr>
              </pic:pic>
            </a:graphicData>
          </a:graphic>
        </wp:inline>
      </w:drawing>
    </w:r>
  </w:p>
  <w:p w14:paraId="6EE12DAD" w14:textId="77777777" w:rsidR="00A93E59" w:rsidRPr="00A93E59" w:rsidRDefault="00A93E59">
    <w:pPr>
      <w:pStyle w:val="Header"/>
      <w:rPr>
        <w:rFonts w:ascii="Arial" w:hAnsi="Arial" w:cs="Arial"/>
        <w:sz w:val="48"/>
        <w:szCs w:val="48"/>
      </w:rPr>
    </w:pPr>
  </w:p>
  <w:p w14:paraId="4FA22FCC" w14:textId="77777777" w:rsidR="00A93E59" w:rsidRPr="00A93E59" w:rsidRDefault="00A93E59">
    <w:pPr>
      <w:pStyle w:val="Header"/>
      <w:rPr>
        <w:rFonts w:ascii="Arial" w:hAnsi="Arial" w:cs="Arial"/>
        <w:caps/>
        <w:color w:val="0096DC"/>
        <w:sz w:val="48"/>
        <w:szCs w:val="48"/>
      </w:rPr>
    </w:pPr>
    <w:r w:rsidRPr="00A93E59">
      <w:rPr>
        <w:rFonts w:ascii="Arial" w:hAnsi="Arial" w:cs="Arial"/>
        <w:caps/>
        <w:color w:val="0096DC"/>
        <w:sz w:val="48"/>
        <w:szCs w:val="48"/>
      </w:rPr>
      <w:t>Pressemitteilung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7E3E93"/>
    <w:multiLevelType w:val="hybridMultilevel"/>
    <w:tmpl w:val="80B06C54"/>
    <w:lvl w:ilvl="0" w:tplc="28B866F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24417CDD"/>
    <w:multiLevelType w:val="hybridMultilevel"/>
    <w:tmpl w:val="446C51FC"/>
    <w:lvl w:ilvl="0" w:tplc="5146790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37E2264C"/>
    <w:multiLevelType w:val="hybridMultilevel"/>
    <w:tmpl w:val="4ADAE7C2"/>
    <w:lvl w:ilvl="0" w:tplc="64A20C7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650C4FA8"/>
    <w:multiLevelType w:val="hybridMultilevel"/>
    <w:tmpl w:val="38F8DD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6FFD066D"/>
    <w:multiLevelType w:val="hybridMultilevel"/>
    <w:tmpl w:val="A724AE14"/>
    <w:lvl w:ilvl="0" w:tplc="ADC04356">
      <w:start w:val="1"/>
      <w:numFmt w:val="decimal"/>
      <w:lvlText w:val="%1)"/>
      <w:lvlJc w:val="left"/>
      <w:pPr>
        <w:ind w:left="367" w:hanging="360"/>
      </w:pPr>
      <w:rPr>
        <w:rFonts w:hint="default"/>
      </w:rPr>
    </w:lvl>
    <w:lvl w:ilvl="1" w:tplc="04070019" w:tentative="1">
      <w:start w:val="1"/>
      <w:numFmt w:val="lowerLetter"/>
      <w:lvlText w:val="%2."/>
      <w:lvlJc w:val="left"/>
      <w:pPr>
        <w:ind w:left="1087" w:hanging="360"/>
      </w:pPr>
    </w:lvl>
    <w:lvl w:ilvl="2" w:tplc="0407001B" w:tentative="1">
      <w:start w:val="1"/>
      <w:numFmt w:val="lowerRoman"/>
      <w:lvlText w:val="%3."/>
      <w:lvlJc w:val="right"/>
      <w:pPr>
        <w:ind w:left="1807" w:hanging="180"/>
      </w:pPr>
    </w:lvl>
    <w:lvl w:ilvl="3" w:tplc="0407000F" w:tentative="1">
      <w:start w:val="1"/>
      <w:numFmt w:val="decimal"/>
      <w:lvlText w:val="%4."/>
      <w:lvlJc w:val="left"/>
      <w:pPr>
        <w:ind w:left="2527" w:hanging="360"/>
      </w:pPr>
    </w:lvl>
    <w:lvl w:ilvl="4" w:tplc="04070019" w:tentative="1">
      <w:start w:val="1"/>
      <w:numFmt w:val="lowerLetter"/>
      <w:lvlText w:val="%5."/>
      <w:lvlJc w:val="left"/>
      <w:pPr>
        <w:ind w:left="3247" w:hanging="360"/>
      </w:pPr>
    </w:lvl>
    <w:lvl w:ilvl="5" w:tplc="0407001B" w:tentative="1">
      <w:start w:val="1"/>
      <w:numFmt w:val="lowerRoman"/>
      <w:lvlText w:val="%6."/>
      <w:lvlJc w:val="right"/>
      <w:pPr>
        <w:ind w:left="3967" w:hanging="180"/>
      </w:pPr>
    </w:lvl>
    <w:lvl w:ilvl="6" w:tplc="0407000F" w:tentative="1">
      <w:start w:val="1"/>
      <w:numFmt w:val="decimal"/>
      <w:lvlText w:val="%7."/>
      <w:lvlJc w:val="left"/>
      <w:pPr>
        <w:ind w:left="4687" w:hanging="360"/>
      </w:pPr>
    </w:lvl>
    <w:lvl w:ilvl="7" w:tplc="04070019" w:tentative="1">
      <w:start w:val="1"/>
      <w:numFmt w:val="lowerLetter"/>
      <w:lvlText w:val="%8."/>
      <w:lvlJc w:val="left"/>
      <w:pPr>
        <w:ind w:left="5407" w:hanging="360"/>
      </w:pPr>
    </w:lvl>
    <w:lvl w:ilvl="8" w:tplc="0407001B" w:tentative="1">
      <w:start w:val="1"/>
      <w:numFmt w:val="lowerRoman"/>
      <w:lvlText w:val="%9."/>
      <w:lvlJc w:val="right"/>
      <w:pPr>
        <w:ind w:left="6127" w:hanging="180"/>
      </w:pPr>
    </w:lvl>
  </w:abstractNum>
  <w:abstractNum w:abstractNumId="5">
    <w:nsid w:val="7F843A45"/>
    <w:multiLevelType w:val="hybridMultilevel"/>
    <w:tmpl w:val="2B6C21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AD1"/>
    <w:rsid w:val="00000345"/>
    <w:rsid w:val="00015BFB"/>
    <w:rsid w:val="0001675F"/>
    <w:rsid w:val="00026401"/>
    <w:rsid w:val="00026B9F"/>
    <w:rsid w:val="00043411"/>
    <w:rsid w:val="000465E9"/>
    <w:rsid w:val="00052E83"/>
    <w:rsid w:val="0005711E"/>
    <w:rsid w:val="000729AA"/>
    <w:rsid w:val="0007668E"/>
    <w:rsid w:val="00081665"/>
    <w:rsid w:val="00085BC8"/>
    <w:rsid w:val="00091B7E"/>
    <w:rsid w:val="000B1839"/>
    <w:rsid w:val="000B7B47"/>
    <w:rsid w:val="000D0951"/>
    <w:rsid w:val="000D7155"/>
    <w:rsid w:val="00102728"/>
    <w:rsid w:val="001114DF"/>
    <w:rsid w:val="001176E9"/>
    <w:rsid w:val="00121507"/>
    <w:rsid w:val="001221AD"/>
    <w:rsid w:val="001317BD"/>
    <w:rsid w:val="00135725"/>
    <w:rsid w:val="00146693"/>
    <w:rsid w:val="00172E87"/>
    <w:rsid w:val="00175A98"/>
    <w:rsid w:val="00176E00"/>
    <w:rsid w:val="001773A1"/>
    <w:rsid w:val="00181889"/>
    <w:rsid w:val="001A2E5E"/>
    <w:rsid w:val="001B243B"/>
    <w:rsid w:val="001C7904"/>
    <w:rsid w:val="001D60D8"/>
    <w:rsid w:val="001E1700"/>
    <w:rsid w:val="001E2837"/>
    <w:rsid w:val="001F4642"/>
    <w:rsid w:val="001F553B"/>
    <w:rsid w:val="0020160A"/>
    <w:rsid w:val="00204D58"/>
    <w:rsid w:val="00206A36"/>
    <w:rsid w:val="002268A8"/>
    <w:rsid w:val="00226F07"/>
    <w:rsid w:val="002320DF"/>
    <w:rsid w:val="00233A65"/>
    <w:rsid w:val="0023568E"/>
    <w:rsid w:val="002441F9"/>
    <w:rsid w:val="00244238"/>
    <w:rsid w:val="0025150B"/>
    <w:rsid w:val="002623A6"/>
    <w:rsid w:val="002743C8"/>
    <w:rsid w:val="00287573"/>
    <w:rsid w:val="00290CEE"/>
    <w:rsid w:val="002A29AA"/>
    <w:rsid w:val="002A2DF7"/>
    <w:rsid w:val="002B5DE3"/>
    <w:rsid w:val="002C0AF5"/>
    <w:rsid w:val="002C1FB4"/>
    <w:rsid w:val="002D34AD"/>
    <w:rsid w:val="002F38C6"/>
    <w:rsid w:val="00312FE7"/>
    <w:rsid w:val="00314CB4"/>
    <w:rsid w:val="00323FA4"/>
    <w:rsid w:val="00324DB1"/>
    <w:rsid w:val="003470B7"/>
    <w:rsid w:val="00350CD7"/>
    <w:rsid w:val="00377669"/>
    <w:rsid w:val="003836E7"/>
    <w:rsid w:val="00384D62"/>
    <w:rsid w:val="00385C0E"/>
    <w:rsid w:val="003B4F71"/>
    <w:rsid w:val="003E2BF5"/>
    <w:rsid w:val="003E43D4"/>
    <w:rsid w:val="003F6D53"/>
    <w:rsid w:val="0041063D"/>
    <w:rsid w:val="00421F10"/>
    <w:rsid w:val="00425170"/>
    <w:rsid w:val="00444D84"/>
    <w:rsid w:val="004456A4"/>
    <w:rsid w:val="00451E55"/>
    <w:rsid w:val="00470477"/>
    <w:rsid w:val="004B74C7"/>
    <w:rsid w:val="004B750D"/>
    <w:rsid w:val="004C0DC3"/>
    <w:rsid w:val="004C616C"/>
    <w:rsid w:val="004C7A66"/>
    <w:rsid w:val="004D2C2B"/>
    <w:rsid w:val="004D71A9"/>
    <w:rsid w:val="004E1D93"/>
    <w:rsid w:val="004E3DB0"/>
    <w:rsid w:val="004F6D6F"/>
    <w:rsid w:val="0050782E"/>
    <w:rsid w:val="00510761"/>
    <w:rsid w:val="00510BBA"/>
    <w:rsid w:val="005117D6"/>
    <w:rsid w:val="00513E4E"/>
    <w:rsid w:val="00515B15"/>
    <w:rsid w:val="00525CE7"/>
    <w:rsid w:val="005377DA"/>
    <w:rsid w:val="005450C8"/>
    <w:rsid w:val="005475B0"/>
    <w:rsid w:val="00551929"/>
    <w:rsid w:val="00554D9B"/>
    <w:rsid w:val="005665CB"/>
    <w:rsid w:val="0057014D"/>
    <w:rsid w:val="00570FDF"/>
    <w:rsid w:val="0058262D"/>
    <w:rsid w:val="00583D2C"/>
    <w:rsid w:val="00590301"/>
    <w:rsid w:val="005906C8"/>
    <w:rsid w:val="005A4774"/>
    <w:rsid w:val="005A66E9"/>
    <w:rsid w:val="005A6889"/>
    <w:rsid w:val="005B0203"/>
    <w:rsid w:val="005B0AB2"/>
    <w:rsid w:val="005B7C34"/>
    <w:rsid w:val="005C2D84"/>
    <w:rsid w:val="005E4D25"/>
    <w:rsid w:val="005E4D37"/>
    <w:rsid w:val="00606750"/>
    <w:rsid w:val="00606AE5"/>
    <w:rsid w:val="00607DF2"/>
    <w:rsid w:val="00617B2F"/>
    <w:rsid w:val="006340C0"/>
    <w:rsid w:val="00637986"/>
    <w:rsid w:val="00657242"/>
    <w:rsid w:val="00664DC5"/>
    <w:rsid w:val="00673199"/>
    <w:rsid w:val="0067638C"/>
    <w:rsid w:val="00676966"/>
    <w:rsid w:val="00682E20"/>
    <w:rsid w:val="00684E32"/>
    <w:rsid w:val="006B0A33"/>
    <w:rsid w:val="006B0B15"/>
    <w:rsid w:val="006B1E5E"/>
    <w:rsid w:val="006B46F7"/>
    <w:rsid w:val="006B60C1"/>
    <w:rsid w:val="006C0D65"/>
    <w:rsid w:val="006C650E"/>
    <w:rsid w:val="006C69BC"/>
    <w:rsid w:val="006C7ADF"/>
    <w:rsid w:val="006D4EAC"/>
    <w:rsid w:val="006E309E"/>
    <w:rsid w:val="006E3D2C"/>
    <w:rsid w:val="006F2D6F"/>
    <w:rsid w:val="007046F8"/>
    <w:rsid w:val="00710C07"/>
    <w:rsid w:val="00712920"/>
    <w:rsid w:val="00714969"/>
    <w:rsid w:val="007153E0"/>
    <w:rsid w:val="007154AE"/>
    <w:rsid w:val="00716F6D"/>
    <w:rsid w:val="007243D3"/>
    <w:rsid w:val="00725B8E"/>
    <w:rsid w:val="0073295D"/>
    <w:rsid w:val="00735565"/>
    <w:rsid w:val="00737098"/>
    <w:rsid w:val="00737AFC"/>
    <w:rsid w:val="00740D78"/>
    <w:rsid w:val="007443CC"/>
    <w:rsid w:val="00747021"/>
    <w:rsid w:val="00747E68"/>
    <w:rsid w:val="00751A80"/>
    <w:rsid w:val="00761101"/>
    <w:rsid w:val="00763CB3"/>
    <w:rsid w:val="00766353"/>
    <w:rsid w:val="00767E8D"/>
    <w:rsid w:val="0077174C"/>
    <w:rsid w:val="0077546D"/>
    <w:rsid w:val="0078318C"/>
    <w:rsid w:val="00783368"/>
    <w:rsid w:val="00790C7B"/>
    <w:rsid w:val="00794B17"/>
    <w:rsid w:val="00795F65"/>
    <w:rsid w:val="007B2780"/>
    <w:rsid w:val="007B3E14"/>
    <w:rsid w:val="007B5380"/>
    <w:rsid w:val="007B7513"/>
    <w:rsid w:val="007B7A10"/>
    <w:rsid w:val="007C23B4"/>
    <w:rsid w:val="0080441D"/>
    <w:rsid w:val="008137B0"/>
    <w:rsid w:val="008201A9"/>
    <w:rsid w:val="008451DB"/>
    <w:rsid w:val="00846EAC"/>
    <w:rsid w:val="00856492"/>
    <w:rsid w:val="008722AB"/>
    <w:rsid w:val="0088785C"/>
    <w:rsid w:val="00893444"/>
    <w:rsid w:val="008962D5"/>
    <w:rsid w:val="008A73E0"/>
    <w:rsid w:val="008C0D3C"/>
    <w:rsid w:val="008C3A7F"/>
    <w:rsid w:val="008D3893"/>
    <w:rsid w:val="008E010D"/>
    <w:rsid w:val="008E2067"/>
    <w:rsid w:val="008E73AD"/>
    <w:rsid w:val="008F3A51"/>
    <w:rsid w:val="00900EC4"/>
    <w:rsid w:val="00907568"/>
    <w:rsid w:val="00907B07"/>
    <w:rsid w:val="009243A0"/>
    <w:rsid w:val="00925D0F"/>
    <w:rsid w:val="00930702"/>
    <w:rsid w:val="00933357"/>
    <w:rsid w:val="00945278"/>
    <w:rsid w:val="009558F9"/>
    <w:rsid w:val="009624F7"/>
    <w:rsid w:val="0096450E"/>
    <w:rsid w:val="0096526E"/>
    <w:rsid w:val="00972ED1"/>
    <w:rsid w:val="0098174C"/>
    <w:rsid w:val="00982945"/>
    <w:rsid w:val="00985CBC"/>
    <w:rsid w:val="0099427C"/>
    <w:rsid w:val="009A228F"/>
    <w:rsid w:val="009B0AD1"/>
    <w:rsid w:val="009B2C3F"/>
    <w:rsid w:val="009C0E64"/>
    <w:rsid w:val="009C6919"/>
    <w:rsid w:val="009D31B6"/>
    <w:rsid w:val="009D5788"/>
    <w:rsid w:val="009D62C5"/>
    <w:rsid w:val="009E41D5"/>
    <w:rsid w:val="009E5EBF"/>
    <w:rsid w:val="009E60B7"/>
    <w:rsid w:val="009F0931"/>
    <w:rsid w:val="00A04FCB"/>
    <w:rsid w:val="00A54D47"/>
    <w:rsid w:val="00A56E09"/>
    <w:rsid w:val="00A63926"/>
    <w:rsid w:val="00A65027"/>
    <w:rsid w:val="00A67B08"/>
    <w:rsid w:val="00A818D6"/>
    <w:rsid w:val="00A84047"/>
    <w:rsid w:val="00A93E59"/>
    <w:rsid w:val="00A95E02"/>
    <w:rsid w:val="00AA2BD6"/>
    <w:rsid w:val="00AA496D"/>
    <w:rsid w:val="00AB16EB"/>
    <w:rsid w:val="00AB3762"/>
    <w:rsid w:val="00AB4EE2"/>
    <w:rsid w:val="00AB57C5"/>
    <w:rsid w:val="00AB6609"/>
    <w:rsid w:val="00AC6953"/>
    <w:rsid w:val="00AD70F3"/>
    <w:rsid w:val="00AE0B74"/>
    <w:rsid w:val="00AE4657"/>
    <w:rsid w:val="00AE5076"/>
    <w:rsid w:val="00AE539D"/>
    <w:rsid w:val="00B149C8"/>
    <w:rsid w:val="00B15F04"/>
    <w:rsid w:val="00B25339"/>
    <w:rsid w:val="00B26686"/>
    <w:rsid w:val="00B276B7"/>
    <w:rsid w:val="00B31A1A"/>
    <w:rsid w:val="00B37B7E"/>
    <w:rsid w:val="00B4521E"/>
    <w:rsid w:val="00B5151B"/>
    <w:rsid w:val="00B53F0F"/>
    <w:rsid w:val="00B54B8E"/>
    <w:rsid w:val="00B727B3"/>
    <w:rsid w:val="00B83B91"/>
    <w:rsid w:val="00B879D1"/>
    <w:rsid w:val="00B95BE1"/>
    <w:rsid w:val="00BA5BDE"/>
    <w:rsid w:val="00BA7DFB"/>
    <w:rsid w:val="00BB060F"/>
    <w:rsid w:val="00BB3D56"/>
    <w:rsid w:val="00BB54BA"/>
    <w:rsid w:val="00BC73A8"/>
    <w:rsid w:val="00BD1E03"/>
    <w:rsid w:val="00BD26BD"/>
    <w:rsid w:val="00BD68A0"/>
    <w:rsid w:val="00BE2D58"/>
    <w:rsid w:val="00C019D3"/>
    <w:rsid w:val="00C1701E"/>
    <w:rsid w:val="00C24D3B"/>
    <w:rsid w:val="00C35968"/>
    <w:rsid w:val="00C5393D"/>
    <w:rsid w:val="00C563DD"/>
    <w:rsid w:val="00C64671"/>
    <w:rsid w:val="00C66D71"/>
    <w:rsid w:val="00C71044"/>
    <w:rsid w:val="00C72AE9"/>
    <w:rsid w:val="00C85E3A"/>
    <w:rsid w:val="00C937E1"/>
    <w:rsid w:val="00CA55F3"/>
    <w:rsid w:val="00CB1CA7"/>
    <w:rsid w:val="00CB2754"/>
    <w:rsid w:val="00CB4D4C"/>
    <w:rsid w:val="00CD47D3"/>
    <w:rsid w:val="00CE2C81"/>
    <w:rsid w:val="00CF596F"/>
    <w:rsid w:val="00CF60CD"/>
    <w:rsid w:val="00D1129D"/>
    <w:rsid w:val="00D143BA"/>
    <w:rsid w:val="00D23442"/>
    <w:rsid w:val="00D23ADB"/>
    <w:rsid w:val="00D30279"/>
    <w:rsid w:val="00D53703"/>
    <w:rsid w:val="00D75F46"/>
    <w:rsid w:val="00D8484F"/>
    <w:rsid w:val="00D85893"/>
    <w:rsid w:val="00DA04B2"/>
    <w:rsid w:val="00DA056F"/>
    <w:rsid w:val="00DA1472"/>
    <w:rsid w:val="00DB1B34"/>
    <w:rsid w:val="00DB360C"/>
    <w:rsid w:val="00DC051B"/>
    <w:rsid w:val="00DC1B14"/>
    <w:rsid w:val="00DC353F"/>
    <w:rsid w:val="00DE64F1"/>
    <w:rsid w:val="00E01E81"/>
    <w:rsid w:val="00E119B9"/>
    <w:rsid w:val="00E16D02"/>
    <w:rsid w:val="00E2534C"/>
    <w:rsid w:val="00E40C5A"/>
    <w:rsid w:val="00E4394F"/>
    <w:rsid w:val="00E52A5B"/>
    <w:rsid w:val="00E55481"/>
    <w:rsid w:val="00E60B95"/>
    <w:rsid w:val="00E62297"/>
    <w:rsid w:val="00E668F9"/>
    <w:rsid w:val="00E91E23"/>
    <w:rsid w:val="00E94132"/>
    <w:rsid w:val="00EB257D"/>
    <w:rsid w:val="00EB64C2"/>
    <w:rsid w:val="00EC0D39"/>
    <w:rsid w:val="00ED2F51"/>
    <w:rsid w:val="00ED5911"/>
    <w:rsid w:val="00EF7FE7"/>
    <w:rsid w:val="00F003D2"/>
    <w:rsid w:val="00F0196B"/>
    <w:rsid w:val="00F071E7"/>
    <w:rsid w:val="00F219D7"/>
    <w:rsid w:val="00F21C95"/>
    <w:rsid w:val="00F33E98"/>
    <w:rsid w:val="00F35A77"/>
    <w:rsid w:val="00F426E0"/>
    <w:rsid w:val="00F440AC"/>
    <w:rsid w:val="00F47B92"/>
    <w:rsid w:val="00F7352E"/>
    <w:rsid w:val="00F738C8"/>
    <w:rsid w:val="00F839EE"/>
    <w:rsid w:val="00F93E71"/>
    <w:rsid w:val="00FB315B"/>
    <w:rsid w:val="00FC3C9F"/>
    <w:rsid w:val="00FC45D2"/>
    <w:rsid w:val="00FC66EA"/>
    <w:rsid w:val="00FD690E"/>
    <w:rsid w:val="00FE177A"/>
    <w:rsid w:val="00FE2ACC"/>
    <w:rsid w:val="00FE3EE2"/>
    <w:rsid w:val="00FF63BC"/>
    <w:rsid w:val="00FF670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E8DB34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668F9"/>
    <w:rPr>
      <w:rFonts w:ascii="Cambria" w:eastAsia="Cambria" w:hAnsi="Cambria"/>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8F9"/>
    <w:pPr>
      <w:tabs>
        <w:tab w:val="center" w:pos="4536"/>
        <w:tab w:val="right" w:pos="9072"/>
      </w:tabs>
    </w:pPr>
    <w:rPr>
      <w:rFonts w:ascii="Calibri" w:eastAsia="Calibri" w:hAnsi="Calibri"/>
      <w:sz w:val="22"/>
      <w:szCs w:val="22"/>
    </w:rPr>
  </w:style>
  <w:style w:type="character" w:customStyle="1" w:styleId="HeaderChar">
    <w:name w:val="Header Char"/>
    <w:basedOn w:val="DefaultParagraphFont"/>
    <w:link w:val="Header"/>
    <w:uiPriority w:val="99"/>
    <w:rsid w:val="00E668F9"/>
  </w:style>
  <w:style w:type="paragraph" w:styleId="Footer">
    <w:name w:val="footer"/>
    <w:basedOn w:val="Normal"/>
    <w:link w:val="FooterChar"/>
    <w:uiPriority w:val="99"/>
    <w:unhideWhenUsed/>
    <w:rsid w:val="00E668F9"/>
    <w:pPr>
      <w:tabs>
        <w:tab w:val="center" w:pos="4536"/>
        <w:tab w:val="right" w:pos="9072"/>
      </w:tabs>
    </w:pPr>
    <w:rPr>
      <w:rFonts w:ascii="Calibri" w:eastAsia="Calibri" w:hAnsi="Calibri"/>
      <w:sz w:val="22"/>
      <w:szCs w:val="22"/>
    </w:rPr>
  </w:style>
  <w:style w:type="character" w:customStyle="1" w:styleId="FooterChar">
    <w:name w:val="Footer Char"/>
    <w:basedOn w:val="DefaultParagraphFont"/>
    <w:link w:val="Footer"/>
    <w:uiPriority w:val="99"/>
    <w:rsid w:val="00E668F9"/>
  </w:style>
  <w:style w:type="paragraph" w:styleId="BalloonText">
    <w:name w:val="Balloon Text"/>
    <w:basedOn w:val="Normal"/>
    <w:link w:val="BalloonTextChar"/>
    <w:uiPriority w:val="99"/>
    <w:semiHidden/>
    <w:unhideWhenUsed/>
    <w:rsid w:val="00E668F9"/>
    <w:rPr>
      <w:rFonts w:ascii="Tahoma" w:eastAsia="Calibri" w:hAnsi="Tahoma" w:cs="Tahoma"/>
      <w:sz w:val="16"/>
      <w:szCs w:val="16"/>
    </w:rPr>
  </w:style>
  <w:style w:type="character" w:customStyle="1" w:styleId="BalloonTextChar">
    <w:name w:val="Balloon Text Char"/>
    <w:link w:val="BalloonText"/>
    <w:uiPriority w:val="99"/>
    <w:semiHidden/>
    <w:rsid w:val="00E668F9"/>
    <w:rPr>
      <w:rFonts w:ascii="Tahoma" w:hAnsi="Tahoma" w:cs="Tahoma"/>
      <w:sz w:val="16"/>
      <w:szCs w:val="16"/>
    </w:rPr>
  </w:style>
  <w:style w:type="paragraph" w:styleId="ListParagraph">
    <w:name w:val="List Paragraph"/>
    <w:basedOn w:val="Normal"/>
    <w:uiPriority w:val="34"/>
    <w:qFormat/>
    <w:rsid w:val="00E668F9"/>
    <w:pPr>
      <w:ind w:left="720"/>
      <w:contextualSpacing/>
    </w:pPr>
  </w:style>
  <w:style w:type="character" w:styleId="Hyperlink">
    <w:name w:val="Hyperlink"/>
    <w:uiPriority w:val="99"/>
    <w:unhideWhenUsed/>
    <w:rsid w:val="00E4394F"/>
    <w:rPr>
      <w:color w:val="0096DC"/>
      <w:u w:val="single"/>
    </w:rPr>
  </w:style>
  <w:style w:type="paragraph" w:customStyle="1" w:styleId="2011-TAB-LEGENDE">
    <w:name w:val="2011-TAB-LEGENDE"/>
    <w:uiPriority w:val="99"/>
    <w:rsid w:val="0050782E"/>
    <w:pPr>
      <w:widowControl w:val="0"/>
      <w:tabs>
        <w:tab w:val="left" w:pos="454"/>
      </w:tabs>
      <w:autoSpaceDE w:val="0"/>
      <w:autoSpaceDN w:val="0"/>
      <w:adjustRightInd w:val="0"/>
      <w:spacing w:line="150" w:lineRule="atLeast"/>
      <w:textAlignment w:val="center"/>
    </w:pPr>
    <w:rPr>
      <w:rFonts w:ascii="Frutiger LT Com 45 Light" w:eastAsia="Times New Roman" w:hAnsi="Frutiger LT Com 45 Light" w:cs="Frutiger-Light"/>
      <w:color w:val="000000"/>
      <w:spacing w:val="-3"/>
      <w:sz w:val="13"/>
      <w:szCs w:val="13"/>
    </w:rPr>
  </w:style>
  <w:style w:type="paragraph" w:customStyle="1" w:styleId="2011-TAB-LEGENDE-FETT">
    <w:name w:val="2011-TAB-LEGENDE-FETT"/>
    <w:uiPriority w:val="99"/>
    <w:rsid w:val="0050782E"/>
    <w:pPr>
      <w:widowControl w:val="0"/>
      <w:tabs>
        <w:tab w:val="left" w:pos="454"/>
      </w:tabs>
      <w:autoSpaceDE w:val="0"/>
      <w:autoSpaceDN w:val="0"/>
      <w:adjustRightInd w:val="0"/>
      <w:spacing w:line="150" w:lineRule="atLeast"/>
      <w:textAlignment w:val="center"/>
    </w:pPr>
    <w:rPr>
      <w:rFonts w:ascii="Frutiger 45 Light" w:eastAsia="Times New Roman" w:hAnsi="Frutiger 45 Light" w:cs="Frutiger-Bold"/>
      <w:b/>
      <w:bCs/>
      <w:color w:val="000000"/>
      <w:spacing w:val="-3"/>
      <w:sz w:val="13"/>
      <w:szCs w:val="13"/>
    </w:rPr>
  </w:style>
  <w:style w:type="paragraph" w:customStyle="1" w:styleId="2011-TAB-ZAHLEN">
    <w:name w:val="2011-TAB-ZAHLEN"/>
    <w:uiPriority w:val="99"/>
    <w:rsid w:val="0050782E"/>
    <w:pPr>
      <w:tabs>
        <w:tab w:val="left" w:pos="454"/>
      </w:tabs>
      <w:autoSpaceDE w:val="0"/>
      <w:autoSpaceDN w:val="0"/>
      <w:adjustRightInd w:val="0"/>
      <w:spacing w:line="150" w:lineRule="atLeast"/>
      <w:jc w:val="right"/>
      <w:textAlignment w:val="center"/>
    </w:pPr>
    <w:rPr>
      <w:rFonts w:ascii="Frutiger LT Com 45 Light" w:eastAsia="Times New Roman" w:hAnsi="Frutiger LT Com 45 Light" w:cs="Frutiger-Light"/>
      <w:color w:val="000000"/>
      <w:sz w:val="13"/>
      <w:szCs w:val="13"/>
    </w:rPr>
  </w:style>
  <w:style w:type="paragraph" w:customStyle="1" w:styleId="2011-TAB-ZAHLEN-FETT">
    <w:name w:val="2011-TAB-ZAHLEN-FETT"/>
    <w:uiPriority w:val="99"/>
    <w:rsid w:val="0050782E"/>
    <w:pPr>
      <w:widowControl w:val="0"/>
      <w:tabs>
        <w:tab w:val="left" w:pos="454"/>
      </w:tabs>
      <w:autoSpaceDE w:val="0"/>
      <w:autoSpaceDN w:val="0"/>
      <w:adjustRightInd w:val="0"/>
      <w:spacing w:line="150" w:lineRule="atLeast"/>
      <w:jc w:val="right"/>
      <w:textAlignment w:val="center"/>
    </w:pPr>
    <w:rPr>
      <w:rFonts w:ascii="Frutiger 45 Light" w:eastAsia="Times New Roman" w:hAnsi="Frutiger 45 Light" w:cs="Frutiger-Bold"/>
      <w:b/>
      <w:bCs/>
      <w:color w:val="000000"/>
      <w:sz w:val="13"/>
      <w:szCs w:val="13"/>
    </w:rPr>
  </w:style>
  <w:style w:type="paragraph" w:customStyle="1" w:styleId="2011-Funote">
    <w:name w:val="2011-Fußnote"/>
    <w:uiPriority w:val="99"/>
    <w:rsid w:val="0050782E"/>
    <w:pPr>
      <w:widowControl w:val="0"/>
      <w:tabs>
        <w:tab w:val="left" w:pos="227"/>
      </w:tabs>
      <w:autoSpaceDE w:val="0"/>
      <w:autoSpaceDN w:val="0"/>
      <w:adjustRightInd w:val="0"/>
      <w:spacing w:line="130" w:lineRule="atLeast"/>
      <w:ind w:left="113" w:hanging="113"/>
      <w:textAlignment w:val="center"/>
    </w:pPr>
    <w:rPr>
      <w:rFonts w:ascii="Frutiger LT Com 45 Light" w:eastAsia="Times New Roman" w:hAnsi="Frutiger LT Com 45 Light" w:cs="Frutiger-Light"/>
      <w:color w:val="000000"/>
      <w:spacing w:val="-2"/>
      <w:sz w:val="10"/>
      <w:szCs w:val="10"/>
    </w:rPr>
  </w:style>
  <w:style w:type="table" w:styleId="TableGrid">
    <w:name w:val="Table Grid"/>
    <w:basedOn w:val="TableNormal"/>
    <w:uiPriority w:val="59"/>
    <w:rsid w:val="001D60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251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info-sea@gea.com" TargetMode="External"/><Relationship Id="rId9" Type="http://schemas.openxmlformats.org/officeDocument/2006/relationships/hyperlink" Target="http://www.gea.com" TargetMode="External"/><Relationship Id="rId10" Type="http://schemas.openxmlformats.org/officeDocument/2006/relationships/hyperlink" Target="mailto:taryn.browne@ge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wne.ta\AppData\Local\Temp\7zO3574.tmp\GEA_press_release_en_A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F7317-EDC3-6147-BE15-64BA091DB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C:\Users\browne.ta\AppData\Local\Temp\7zO3574.tmp\GEA_press_release_en_A4.dotx</Template>
  <TotalTime>0</TotalTime>
  <Pages>2</Pages>
  <Words>603</Words>
  <Characters>3443</Characters>
  <Application>Microsoft Macintosh Word</Application>
  <DocSecurity>0</DocSecurity>
  <Lines>28</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HiCom Berlin</Company>
  <LinksUpToDate>false</LinksUpToDate>
  <CharactersWithSpaces>4038</CharactersWithSpaces>
  <SharedDoc>false</SharedDoc>
  <HLinks>
    <vt:vector size="12" baseType="variant">
      <vt:variant>
        <vt:i4>7733341</vt:i4>
      </vt:variant>
      <vt:variant>
        <vt:i4>3</vt:i4>
      </vt:variant>
      <vt:variant>
        <vt:i4>0</vt:i4>
      </vt:variant>
      <vt:variant>
        <vt:i4>5</vt:i4>
      </vt:variant>
      <vt:variant>
        <vt:lpwstr>mailto:pr@gea.com</vt:lpwstr>
      </vt:variant>
      <vt:variant>
        <vt:lpwstr/>
      </vt:variant>
      <vt:variant>
        <vt:i4>2293876</vt:i4>
      </vt:variant>
      <vt:variant>
        <vt:i4>0</vt:i4>
      </vt:variant>
      <vt:variant>
        <vt:i4>0</vt:i4>
      </vt:variant>
      <vt:variant>
        <vt:i4>5</vt:i4>
      </vt:variant>
      <vt:variant>
        <vt:lpwstr>http://www.gea.com/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Browne, Taryn</dc:creator>
  <cp:lastModifiedBy>Priscilla Moroke</cp:lastModifiedBy>
  <cp:revision>2</cp:revision>
  <cp:lastPrinted>2015-12-30T16:39:00Z</cp:lastPrinted>
  <dcterms:created xsi:type="dcterms:W3CDTF">2016-11-17T12:10:00Z</dcterms:created>
  <dcterms:modified xsi:type="dcterms:W3CDTF">2016-11-17T12:10:00Z</dcterms:modified>
</cp:coreProperties>
</file>