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E4641" w14:textId="77777777" w:rsidR="006E346A" w:rsidRPr="007F51FF" w:rsidRDefault="005A750A" w:rsidP="00D64503">
      <w:pPr>
        <w:jc w:val="both"/>
        <w:rPr>
          <w:rFonts w:ascii="Arial" w:hAnsi="Arial" w:cs="Arial"/>
          <w:b/>
          <w:sz w:val="40"/>
          <w:szCs w:val="40"/>
          <w:lang w:val="en-GB"/>
        </w:rPr>
      </w:pPr>
      <w:bookmarkStart w:id="0" w:name="_GoBack"/>
      <w:bookmarkEnd w:id="0"/>
      <w:r w:rsidRPr="007F51FF">
        <w:rPr>
          <w:rFonts w:ascii="Arial" w:hAnsi="Arial" w:cs="Arial"/>
          <w:b/>
          <w:sz w:val="40"/>
          <w:szCs w:val="40"/>
          <w:lang w:val="en-GB"/>
        </w:rPr>
        <w:t xml:space="preserve">WINDSOR </w:t>
      </w:r>
      <w:r w:rsidR="00BB2C9A" w:rsidRPr="007F51FF">
        <w:rPr>
          <w:rFonts w:ascii="Arial" w:hAnsi="Arial" w:cs="Arial"/>
          <w:b/>
          <w:sz w:val="40"/>
          <w:szCs w:val="40"/>
          <w:lang w:val="en-GB"/>
        </w:rPr>
        <w:t>appoints new Managing Director</w:t>
      </w:r>
    </w:p>
    <w:p w14:paraId="4BAA1663" w14:textId="77777777" w:rsidR="00EB78AD" w:rsidRPr="007F51FF" w:rsidRDefault="00EB78AD" w:rsidP="0049758B">
      <w:pPr>
        <w:spacing w:line="360" w:lineRule="auto"/>
        <w:jc w:val="both"/>
        <w:rPr>
          <w:rFonts w:ascii="Arial" w:hAnsi="Arial" w:cs="Arial"/>
          <w:lang w:val="en-GB"/>
        </w:rPr>
      </w:pPr>
    </w:p>
    <w:p w14:paraId="5729A7A9" w14:textId="77777777" w:rsidR="0049758B" w:rsidRPr="007F51FF" w:rsidRDefault="00A3051C" w:rsidP="0049758B">
      <w:pPr>
        <w:spacing w:line="360" w:lineRule="auto"/>
        <w:jc w:val="both"/>
        <w:rPr>
          <w:rFonts w:ascii="Arial" w:hAnsi="Arial" w:cs="Arial"/>
          <w:lang w:val="en-GB"/>
        </w:rPr>
      </w:pPr>
      <w:r w:rsidRPr="007F51FF">
        <w:rPr>
          <w:rFonts w:ascii="Arial" w:hAnsi="Arial" w:cs="Arial"/>
          <w:u w:val="single"/>
          <w:lang w:val="en-GB"/>
        </w:rPr>
        <w:t>Hanau, Oc</w:t>
      </w:r>
      <w:r w:rsidR="0049758B" w:rsidRPr="007F51FF">
        <w:rPr>
          <w:rFonts w:ascii="Arial" w:hAnsi="Arial" w:cs="Arial"/>
          <w:u w:val="single"/>
          <w:lang w:val="en-GB"/>
        </w:rPr>
        <w:t>tober 2016</w:t>
      </w:r>
      <w:r w:rsidR="0049758B" w:rsidRPr="007F51FF">
        <w:rPr>
          <w:rFonts w:ascii="Arial" w:hAnsi="Arial" w:cs="Arial"/>
          <w:lang w:val="en-GB"/>
        </w:rPr>
        <w:t xml:space="preserve">: WINDSOR KUNSTSTOFFTECHNOLOGIE GMBH, </w:t>
      </w:r>
      <w:r w:rsidRPr="007F51FF">
        <w:rPr>
          <w:rFonts w:ascii="Arial" w:hAnsi="Arial" w:cs="Arial"/>
          <w:lang w:val="en-GB"/>
        </w:rPr>
        <w:t>based in Hanau, Germany</w:t>
      </w:r>
      <w:r w:rsidR="00911A44" w:rsidRPr="007F51FF">
        <w:rPr>
          <w:rFonts w:ascii="Arial" w:hAnsi="Arial" w:cs="Arial"/>
          <w:lang w:val="en-GB"/>
        </w:rPr>
        <w:t xml:space="preserve">, introduces Peter Kochs (49) as its newly appointed </w:t>
      </w:r>
      <w:r w:rsidR="00D15F28" w:rsidRPr="007F51FF">
        <w:rPr>
          <w:rFonts w:ascii="Arial" w:hAnsi="Arial" w:cs="Arial"/>
          <w:lang w:val="en-GB"/>
        </w:rPr>
        <w:t>Managing D</w:t>
      </w:r>
      <w:r w:rsidR="00911A44" w:rsidRPr="007F51FF">
        <w:rPr>
          <w:rFonts w:ascii="Arial" w:hAnsi="Arial" w:cs="Arial"/>
          <w:lang w:val="en-GB"/>
        </w:rPr>
        <w:t xml:space="preserve">irector. WINDSOR </w:t>
      </w:r>
      <w:r w:rsidRPr="007F51FF">
        <w:rPr>
          <w:rFonts w:ascii="Arial" w:hAnsi="Arial" w:cs="Arial"/>
          <w:lang w:val="en-GB"/>
        </w:rPr>
        <w:t>is the Europe-wide representative for hydraulic and servo</w:t>
      </w:r>
      <w:r w:rsidR="00E4417D" w:rsidRPr="007F51FF">
        <w:rPr>
          <w:rFonts w:ascii="Arial" w:hAnsi="Arial" w:cs="Arial"/>
          <w:lang w:val="en-GB"/>
        </w:rPr>
        <w:t>-</w:t>
      </w:r>
      <w:r w:rsidRPr="007F51FF">
        <w:rPr>
          <w:rFonts w:ascii="Arial" w:hAnsi="Arial" w:cs="Arial"/>
          <w:lang w:val="en-GB"/>
        </w:rPr>
        <w:t xml:space="preserve">hydraulic injection moulding machines for the Taiwanese manufacturer </w:t>
      </w:r>
      <w:r w:rsidR="0049758B" w:rsidRPr="007F51FF">
        <w:rPr>
          <w:rFonts w:ascii="Arial" w:hAnsi="Arial" w:cs="Arial"/>
          <w:lang w:val="en-GB"/>
        </w:rPr>
        <w:t>FCS (</w:t>
      </w:r>
      <w:r w:rsidR="0049758B" w:rsidRPr="007F51FF">
        <w:rPr>
          <w:rFonts w:ascii="Arial" w:eastAsia="MS Mincho" w:hAnsi="Arial" w:cs="Arial"/>
          <w:lang w:val="en-GB"/>
        </w:rPr>
        <w:t>Fu Chun Shin Group)</w:t>
      </w:r>
      <w:r w:rsidR="00911A44" w:rsidRPr="007F51FF">
        <w:rPr>
          <w:rFonts w:ascii="Arial" w:eastAsia="MS Mincho" w:hAnsi="Arial" w:cs="Arial"/>
          <w:lang w:val="en-GB"/>
        </w:rPr>
        <w:t xml:space="preserve">. In addition, WINDSOR is the representative for Germany of JSW Ltd. (The Japan Steel Works, Tokyo), manufacturer of all-electric injection moulding machines. </w:t>
      </w:r>
      <w:r w:rsidR="00911A44" w:rsidRPr="009370EF">
        <w:rPr>
          <w:rFonts w:ascii="Arial" w:eastAsia="MS Mincho" w:hAnsi="Arial" w:cs="Arial"/>
          <w:lang w:val="en-GB"/>
        </w:rPr>
        <w:t xml:space="preserve">With effect from </w:t>
      </w:r>
      <w:r w:rsidR="009370EF" w:rsidRPr="009370EF">
        <w:rPr>
          <w:rFonts w:ascii="Arial" w:hAnsi="Arial" w:cs="Arial"/>
          <w:lang w:val="en-GB"/>
        </w:rPr>
        <w:t>1</w:t>
      </w:r>
      <w:r w:rsidR="009370EF" w:rsidRPr="009370EF">
        <w:rPr>
          <w:rFonts w:ascii="Arial" w:hAnsi="Arial" w:cs="Arial"/>
          <w:vertAlign w:val="superscript"/>
          <w:lang w:val="en-GB"/>
        </w:rPr>
        <w:t>st</w:t>
      </w:r>
      <w:r w:rsidR="009370EF" w:rsidRPr="009370EF">
        <w:rPr>
          <w:rFonts w:ascii="Arial" w:hAnsi="Arial" w:cs="Arial"/>
          <w:lang w:val="en-GB"/>
        </w:rPr>
        <w:t xml:space="preserve"> October 2016</w:t>
      </w:r>
      <w:r w:rsidR="00EB78AD" w:rsidRPr="009370EF">
        <w:rPr>
          <w:rFonts w:ascii="Arial" w:hAnsi="Arial" w:cs="Arial"/>
          <w:lang w:val="en-GB"/>
        </w:rPr>
        <w:t xml:space="preserve"> </w:t>
      </w:r>
      <w:r w:rsidR="005528A8" w:rsidRPr="009370EF">
        <w:rPr>
          <w:rFonts w:ascii="Arial" w:hAnsi="Arial" w:cs="Arial"/>
          <w:lang w:val="en-GB"/>
        </w:rPr>
        <w:t xml:space="preserve">P. </w:t>
      </w:r>
      <w:r w:rsidR="0049758B" w:rsidRPr="009370EF">
        <w:rPr>
          <w:rFonts w:ascii="Arial" w:hAnsi="Arial" w:cs="Arial"/>
          <w:lang w:val="en-GB"/>
        </w:rPr>
        <w:t xml:space="preserve">Kochs </w:t>
      </w:r>
      <w:r w:rsidR="00C41148" w:rsidRPr="009370EF">
        <w:rPr>
          <w:rFonts w:ascii="Arial" w:hAnsi="Arial" w:cs="Arial"/>
          <w:lang w:val="en-GB"/>
        </w:rPr>
        <w:t>take</w:t>
      </w:r>
      <w:r w:rsidR="005528A8" w:rsidRPr="009370EF">
        <w:rPr>
          <w:rFonts w:ascii="Arial" w:hAnsi="Arial" w:cs="Arial"/>
          <w:lang w:val="en-GB"/>
        </w:rPr>
        <w:t>s</w:t>
      </w:r>
      <w:r w:rsidR="00C41148" w:rsidRPr="009370EF">
        <w:rPr>
          <w:rFonts w:ascii="Arial" w:hAnsi="Arial" w:cs="Arial"/>
          <w:lang w:val="en-GB"/>
        </w:rPr>
        <w:t xml:space="preserve"> over </w:t>
      </w:r>
      <w:r w:rsidR="005528A8" w:rsidRPr="009370EF">
        <w:rPr>
          <w:rFonts w:ascii="Arial" w:hAnsi="Arial" w:cs="Arial"/>
          <w:lang w:val="en-GB"/>
        </w:rPr>
        <w:t>this</w:t>
      </w:r>
      <w:r w:rsidR="00C41148" w:rsidRPr="009370EF">
        <w:rPr>
          <w:rFonts w:ascii="Arial" w:hAnsi="Arial" w:cs="Arial"/>
          <w:lang w:val="en-GB"/>
        </w:rPr>
        <w:t xml:space="preserve"> management position from R</w:t>
      </w:r>
      <w:r w:rsidR="00EB78AD" w:rsidRPr="009370EF">
        <w:rPr>
          <w:rFonts w:ascii="Arial" w:hAnsi="Arial" w:cs="Arial"/>
          <w:lang w:val="en-GB"/>
        </w:rPr>
        <w:t xml:space="preserve">einer </w:t>
      </w:r>
      <w:r w:rsidR="00EB78AD" w:rsidRPr="007F51FF">
        <w:rPr>
          <w:rFonts w:ascii="Arial" w:hAnsi="Arial" w:cs="Arial"/>
          <w:lang w:val="en-GB"/>
        </w:rPr>
        <w:t xml:space="preserve">Nowacki </w:t>
      </w:r>
      <w:r w:rsidR="00C41148" w:rsidRPr="007F51FF">
        <w:rPr>
          <w:rFonts w:ascii="Arial" w:hAnsi="Arial" w:cs="Arial"/>
          <w:lang w:val="en-GB"/>
        </w:rPr>
        <w:t>who died suddenly and unexpectedly in June 2016.</w:t>
      </w:r>
    </w:p>
    <w:p w14:paraId="7411D41C" w14:textId="77777777" w:rsidR="00EB78AD" w:rsidRPr="007F51FF" w:rsidRDefault="00EB78AD" w:rsidP="0049758B">
      <w:pPr>
        <w:spacing w:line="360" w:lineRule="auto"/>
        <w:jc w:val="both"/>
        <w:rPr>
          <w:rFonts w:ascii="Arial" w:hAnsi="Arial" w:cs="Arial"/>
          <w:lang w:val="en-GB"/>
        </w:rPr>
      </w:pPr>
    </w:p>
    <w:p w14:paraId="6B032E94" w14:textId="77777777" w:rsidR="00EB78AD" w:rsidRPr="007F51FF" w:rsidRDefault="00EB78AD" w:rsidP="0049758B">
      <w:pPr>
        <w:spacing w:line="360" w:lineRule="auto"/>
        <w:jc w:val="both"/>
        <w:rPr>
          <w:rFonts w:ascii="Arial" w:hAnsi="Arial" w:cs="Arial"/>
          <w:lang w:val="en-GB"/>
        </w:rPr>
      </w:pPr>
      <w:r w:rsidRPr="009370EF">
        <w:rPr>
          <w:rFonts w:ascii="Arial" w:hAnsi="Arial" w:cs="Arial"/>
          <w:lang w:val="en-GB"/>
        </w:rPr>
        <w:t>Peter Kochs</w:t>
      </w:r>
      <w:r w:rsidR="00C41148" w:rsidRPr="009370EF">
        <w:rPr>
          <w:rFonts w:ascii="Arial" w:hAnsi="Arial" w:cs="Arial"/>
          <w:lang w:val="en-GB"/>
        </w:rPr>
        <w:t xml:space="preserve"> has been with WINDSOR since </w:t>
      </w:r>
      <w:r w:rsidR="009F2C3F" w:rsidRPr="009370EF">
        <w:rPr>
          <w:rFonts w:ascii="Arial" w:hAnsi="Arial" w:cs="Arial"/>
          <w:lang w:val="en-GB"/>
        </w:rPr>
        <w:t>2008</w:t>
      </w:r>
      <w:r w:rsidR="003D02BE" w:rsidRPr="009370EF">
        <w:rPr>
          <w:rFonts w:ascii="Arial" w:hAnsi="Arial" w:cs="Arial"/>
          <w:lang w:val="en-GB"/>
        </w:rPr>
        <w:t xml:space="preserve">, more recently as </w:t>
      </w:r>
      <w:r w:rsidR="009370EF" w:rsidRPr="009370EF">
        <w:rPr>
          <w:rFonts w:ascii="Arial" w:hAnsi="Arial" w:cs="Arial"/>
          <w:lang w:val="en-GB"/>
        </w:rPr>
        <w:t>COO Sales</w:t>
      </w:r>
      <w:r w:rsidR="00FC6C4B" w:rsidRPr="009370EF">
        <w:rPr>
          <w:rFonts w:ascii="Arial" w:hAnsi="Arial" w:cs="Arial"/>
          <w:lang w:val="en-GB"/>
        </w:rPr>
        <w:t xml:space="preserve"> and</w:t>
      </w:r>
      <w:r w:rsidR="003D02BE" w:rsidRPr="009370EF">
        <w:rPr>
          <w:rFonts w:ascii="Arial" w:hAnsi="Arial" w:cs="Arial"/>
          <w:lang w:val="en-GB"/>
        </w:rPr>
        <w:t xml:space="preserve"> </w:t>
      </w:r>
      <w:r w:rsidR="009370EF" w:rsidRPr="009370EF">
        <w:rPr>
          <w:rFonts w:ascii="Arial" w:hAnsi="Arial" w:cs="Arial"/>
          <w:bCs/>
          <w:lang w:val="en-US"/>
        </w:rPr>
        <w:t>authorized signatory</w:t>
      </w:r>
      <w:r w:rsidR="00C41148" w:rsidRPr="009370EF">
        <w:rPr>
          <w:rFonts w:ascii="Arial" w:hAnsi="Arial" w:cs="Arial"/>
          <w:lang w:val="en-GB"/>
        </w:rPr>
        <w:t>.</w:t>
      </w:r>
      <w:r w:rsidR="00FC6C4B" w:rsidRPr="009370EF">
        <w:rPr>
          <w:rFonts w:ascii="Arial" w:hAnsi="Arial" w:cs="Arial"/>
          <w:lang w:val="en-GB"/>
        </w:rPr>
        <w:t xml:space="preserve"> </w:t>
      </w:r>
      <w:r w:rsidR="004B60B8" w:rsidRPr="009370EF">
        <w:rPr>
          <w:rFonts w:ascii="Arial" w:hAnsi="Arial" w:cs="Arial"/>
          <w:lang w:val="en-GB"/>
        </w:rPr>
        <w:t>From</w:t>
      </w:r>
      <w:r w:rsidR="004B60B8" w:rsidRPr="007F51FF">
        <w:rPr>
          <w:rFonts w:ascii="Arial" w:hAnsi="Arial" w:cs="Arial"/>
          <w:lang w:val="en-GB"/>
        </w:rPr>
        <w:t xml:space="preserve"> now, h</w:t>
      </w:r>
      <w:r w:rsidR="00FC6C4B" w:rsidRPr="007F51FF">
        <w:rPr>
          <w:rFonts w:ascii="Arial" w:hAnsi="Arial" w:cs="Arial"/>
          <w:lang w:val="en-GB"/>
        </w:rPr>
        <w:t xml:space="preserve">e </w:t>
      </w:r>
      <w:r w:rsidR="004B60B8" w:rsidRPr="007F51FF">
        <w:rPr>
          <w:rFonts w:ascii="Arial" w:hAnsi="Arial" w:cs="Arial"/>
          <w:lang w:val="en-GB"/>
        </w:rPr>
        <w:t xml:space="preserve">will </w:t>
      </w:r>
      <w:r w:rsidR="00FC6C4B" w:rsidRPr="007F51FF">
        <w:rPr>
          <w:rFonts w:ascii="Arial" w:hAnsi="Arial" w:cs="Arial"/>
          <w:lang w:val="en-GB"/>
        </w:rPr>
        <w:t>h</w:t>
      </w:r>
      <w:r w:rsidR="004B60B8" w:rsidRPr="007F51FF">
        <w:rPr>
          <w:rFonts w:ascii="Arial" w:hAnsi="Arial" w:cs="Arial"/>
          <w:lang w:val="en-GB"/>
        </w:rPr>
        <w:t>ave</w:t>
      </w:r>
      <w:r w:rsidR="00FC6C4B" w:rsidRPr="007F51FF">
        <w:rPr>
          <w:rFonts w:ascii="Arial" w:hAnsi="Arial" w:cs="Arial"/>
          <w:lang w:val="en-GB"/>
        </w:rPr>
        <w:t xml:space="preserve"> a significantly wider key range of responsibilities at his disposal: at the recent K2016</w:t>
      </w:r>
      <w:r w:rsidR="00D15F28" w:rsidRPr="007F51FF">
        <w:rPr>
          <w:rFonts w:ascii="Arial" w:hAnsi="Arial" w:cs="Arial"/>
          <w:lang w:val="en-GB"/>
        </w:rPr>
        <w:t>,</w:t>
      </w:r>
      <w:r w:rsidR="00FC6C4B" w:rsidRPr="007F51FF">
        <w:rPr>
          <w:rFonts w:ascii="Arial" w:hAnsi="Arial" w:cs="Arial"/>
          <w:lang w:val="en-GB"/>
        </w:rPr>
        <w:t xml:space="preserve"> </w:t>
      </w:r>
      <w:r w:rsidR="009F2C3F" w:rsidRPr="007F51FF">
        <w:rPr>
          <w:rFonts w:ascii="Arial" w:hAnsi="Arial" w:cs="Arial"/>
          <w:lang w:val="en-GB"/>
        </w:rPr>
        <w:t>WIN</w:t>
      </w:r>
      <w:r w:rsidR="00FC6C4B" w:rsidRPr="007F51FF">
        <w:rPr>
          <w:rFonts w:ascii="Arial" w:hAnsi="Arial" w:cs="Arial"/>
          <w:lang w:val="en-GB"/>
        </w:rPr>
        <w:t>D</w:t>
      </w:r>
      <w:r w:rsidR="009F2C3F" w:rsidRPr="007F51FF">
        <w:rPr>
          <w:rFonts w:ascii="Arial" w:hAnsi="Arial" w:cs="Arial"/>
          <w:lang w:val="en-GB"/>
        </w:rPr>
        <w:t xml:space="preserve">SOR, </w:t>
      </w:r>
      <w:r w:rsidR="00FC6C4B" w:rsidRPr="007F51FF">
        <w:rPr>
          <w:rFonts w:ascii="Arial" w:hAnsi="Arial" w:cs="Arial"/>
          <w:lang w:val="en-GB"/>
        </w:rPr>
        <w:t>a state-of-the-art plastics technology company with around 70 years’ tradition</w:t>
      </w:r>
      <w:r w:rsidR="004B60B8" w:rsidRPr="007F51FF">
        <w:rPr>
          <w:rFonts w:ascii="Arial" w:hAnsi="Arial" w:cs="Arial"/>
          <w:lang w:val="en-GB"/>
        </w:rPr>
        <w:t xml:space="preserve">, announced the introduction of FCS injection moulding machines into the European market. </w:t>
      </w:r>
      <w:r w:rsidR="009F2C3F" w:rsidRPr="007F51FF">
        <w:rPr>
          <w:rFonts w:ascii="Arial" w:hAnsi="Arial" w:cs="Arial"/>
          <w:lang w:val="en-GB"/>
        </w:rPr>
        <w:t>Dean Fran</w:t>
      </w:r>
      <w:r w:rsidR="004B60B8" w:rsidRPr="007F51FF">
        <w:rPr>
          <w:rFonts w:ascii="Arial" w:hAnsi="Arial" w:cs="Arial"/>
          <w:lang w:val="en-GB"/>
        </w:rPr>
        <w:t xml:space="preserve">cis, </w:t>
      </w:r>
      <w:r w:rsidR="00D15F28" w:rsidRPr="007F51FF">
        <w:rPr>
          <w:rFonts w:ascii="Arial" w:hAnsi="Arial" w:cs="Arial"/>
          <w:lang w:val="en-GB"/>
        </w:rPr>
        <w:t>P</w:t>
      </w:r>
      <w:r w:rsidR="009F2C3F" w:rsidRPr="007F51FF">
        <w:rPr>
          <w:rFonts w:ascii="Arial" w:hAnsi="Arial" w:cs="Arial"/>
          <w:lang w:val="en-GB"/>
        </w:rPr>
        <w:t>resi</w:t>
      </w:r>
      <w:r w:rsidR="00D15F28" w:rsidRPr="007F51FF">
        <w:rPr>
          <w:rFonts w:ascii="Arial" w:hAnsi="Arial" w:cs="Arial"/>
          <w:lang w:val="en-GB"/>
        </w:rPr>
        <w:t>dent and C</w:t>
      </w:r>
      <w:r w:rsidR="009F2C3F" w:rsidRPr="007F51FF">
        <w:rPr>
          <w:rFonts w:ascii="Arial" w:hAnsi="Arial" w:cs="Arial"/>
          <w:lang w:val="en-GB"/>
        </w:rPr>
        <w:t xml:space="preserve">hairman </w:t>
      </w:r>
      <w:r w:rsidR="004B60B8" w:rsidRPr="007F51FF">
        <w:rPr>
          <w:rFonts w:ascii="Arial" w:hAnsi="Arial" w:cs="Arial"/>
          <w:lang w:val="en-GB"/>
        </w:rPr>
        <w:t xml:space="preserve">of </w:t>
      </w:r>
      <w:r w:rsidR="009F2C3F" w:rsidRPr="007F51FF">
        <w:rPr>
          <w:rFonts w:ascii="Arial" w:hAnsi="Arial" w:cs="Arial"/>
          <w:lang w:val="en-GB"/>
        </w:rPr>
        <w:t xml:space="preserve">WINDSOR </w:t>
      </w:r>
      <w:r w:rsidR="0020460C">
        <w:rPr>
          <w:rFonts w:ascii="Arial" w:hAnsi="Arial" w:cs="Arial"/>
          <w:lang w:val="en-GB"/>
        </w:rPr>
        <w:t>Group</w:t>
      </w:r>
      <w:r w:rsidR="009F2C3F" w:rsidRPr="007F51FF">
        <w:rPr>
          <w:rFonts w:ascii="Arial" w:hAnsi="Arial" w:cs="Arial"/>
          <w:lang w:val="en-GB"/>
        </w:rPr>
        <w:t xml:space="preserve">, Mason, OH, USA, </w:t>
      </w:r>
      <w:r w:rsidR="004B60B8" w:rsidRPr="007F51FF">
        <w:rPr>
          <w:rFonts w:ascii="Arial" w:hAnsi="Arial" w:cs="Arial"/>
          <w:lang w:val="en-GB"/>
        </w:rPr>
        <w:t>confirmed his personnel decision</w:t>
      </w:r>
      <w:r w:rsidR="009F2C3F" w:rsidRPr="007F51FF">
        <w:rPr>
          <w:rFonts w:ascii="Arial" w:hAnsi="Arial" w:cs="Arial"/>
          <w:lang w:val="en-GB"/>
        </w:rPr>
        <w:t xml:space="preserve">: </w:t>
      </w:r>
      <w:r w:rsidR="004B60B8" w:rsidRPr="007F51FF">
        <w:rPr>
          <w:rFonts w:ascii="Arial" w:hAnsi="Arial" w:cs="Arial"/>
          <w:lang w:val="en-GB"/>
        </w:rPr>
        <w:t>“</w:t>
      </w:r>
      <w:r w:rsidR="00FA7E1C" w:rsidRPr="007F51FF">
        <w:rPr>
          <w:rFonts w:ascii="Arial" w:hAnsi="Arial" w:cs="Arial"/>
          <w:lang w:val="en-GB"/>
        </w:rPr>
        <w:t>Peter’s commitment to the WINDSOR customer support philosophy, his profound knowledge of the plastics industry and practical injection moulding technology experience make him the ideal choice for this responsible position in a demanding market environment.”</w:t>
      </w:r>
    </w:p>
    <w:p w14:paraId="741EE012" w14:textId="77777777" w:rsidR="00FA7E1C" w:rsidRPr="007F51FF" w:rsidRDefault="00FA7E1C" w:rsidP="0049758B">
      <w:pPr>
        <w:spacing w:line="360" w:lineRule="auto"/>
        <w:jc w:val="both"/>
        <w:rPr>
          <w:rFonts w:ascii="Arial" w:hAnsi="Arial" w:cs="Arial"/>
          <w:lang w:val="en-GB"/>
        </w:rPr>
      </w:pPr>
    </w:p>
    <w:p w14:paraId="5F86F990" w14:textId="77777777" w:rsidR="00CD6B91" w:rsidRPr="007F51FF" w:rsidRDefault="00FA7E1C" w:rsidP="00CD6B91">
      <w:pPr>
        <w:spacing w:line="360" w:lineRule="auto"/>
        <w:jc w:val="both"/>
        <w:rPr>
          <w:rFonts w:ascii="Arial" w:eastAsia="MS Mincho" w:hAnsi="Arial" w:cs="Arial"/>
          <w:lang w:val="en-GB"/>
        </w:rPr>
      </w:pPr>
      <w:r w:rsidRPr="007F51FF">
        <w:rPr>
          <w:rFonts w:ascii="Arial" w:hAnsi="Arial" w:cs="Arial"/>
          <w:lang w:val="en-GB"/>
        </w:rPr>
        <w:t>Peter Koch</w:t>
      </w:r>
      <w:r w:rsidR="00541522" w:rsidRPr="007F51FF">
        <w:rPr>
          <w:rFonts w:ascii="Arial" w:hAnsi="Arial" w:cs="Arial"/>
          <w:lang w:val="en-GB"/>
        </w:rPr>
        <w:t>s’</w:t>
      </w:r>
      <w:r w:rsidRPr="007F51FF">
        <w:rPr>
          <w:rFonts w:ascii="Arial" w:hAnsi="Arial" w:cs="Arial"/>
          <w:lang w:val="en-GB"/>
        </w:rPr>
        <w:t xml:space="preserve"> </w:t>
      </w:r>
      <w:r w:rsidR="00E278E7" w:rsidRPr="007F51FF">
        <w:rPr>
          <w:rFonts w:ascii="Arial" w:hAnsi="Arial" w:cs="Arial"/>
          <w:lang w:val="en-GB"/>
        </w:rPr>
        <w:t>extensive technical knowledge in the field of injection moulding machines</w:t>
      </w:r>
      <w:r w:rsidR="00541522" w:rsidRPr="007F51FF">
        <w:rPr>
          <w:rFonts w:ascii="Arial" w:hAnsi="Arial" w:cs="Arial"/>
          <w:lang w:val="en-GB"/>
        </w:rPr>
        <w:t>,</w:t>
      </w:r>
      <w:r w:rsidR="00E278E7" w:rsidRPr="007F51FF">
        <w:rPr>
          <w:rFonts w:ascii="Arial" w:hAnsi="Arial" w:cs="Arial"/>
          <w:lang w:val="en-GB"/>
        </w:rPr>
        <w:t xml:space="preserve"> combined with his wide experience in the sale of such machines</w:t>
      </w:r>
      <w:r w:rsidR="00541522" w:rsidRPr="007F51FF">
        <w:rPr>
          <w:rFonts w:ascii="Arial" w:hAnsi="Arial" w:cs="Arial"/>
          <w:lang w:val="en-GB"/>
        </w:rPr>
        <w:t>,</w:t>
      </w:r>
      <w:r w:rsidR="00E278E7" w:rsidRPr="007F51FF">
        <w:rPr>
          <w:rFonts w:ascii="Arial" w:hAnsi="Arial" w:cs="Arial"/>
          <w:lang w:val="en-GB"/>
        </w:rPr>
        <w:t xml:space="preserve"> give him a unique proximity to customers</w:t>
      </w:r>
      <w:r w:rsidR="00652139" w:rsidRPr="007F51FF">
        <w:rPr>
          <w:rFonts w:ascii="Arial" w:hAnsi="Arial" w:cs="Arial"/>
          <w:lang w:val="en-GB"/>
        </w:rPr>
        <w:t>:</w:t>
      </w:r>
      <w:r w:rsidR="00E278E7" w:rsidRPr="007F51FF">
        <w:rPr>
          <w:rFonts w:ascii="Arial" w:hAnsi="Arial" w:cs="Arial"/>
          <w:lang w:val="en-GB"/>
        </w:rPr>
        <w:t xml:space="preserve"> “At the very top of our agenda is the introduction of the excellent value for money hydraulic and </w:t>
      </w:r>
      <w:r w:rsidR="00652139" w:rsidRPr="007F51FF">
        <w:rPr>
          <w:rFonts w:ascii="Arial" w:hAnsi="Arial" w:cs="Arial"/>
          <w:lang w:val="en-GB"/>
        </w:rPr>
        <w:t>servo</w:t>
      </w:r>
      <w:r w:rsidR="00E278E7" w:rsidRPr="007F51FF">
        <w:rPr>
          <w:rFonts w:ascii="Arial" w:hAnsi="Arial" w:cs="Arial"/>
          <w:lang w:val="en-GB"/>
        </w:rPr>
        <w:t>-</w:t>
      </w:r>
      <w:r w:rsidR="00652139" w:rsidRPr="007F51FF">
        <w:rPr>
          <w:rFonts w:ascii="Arial" w:hAnsi="Arial" w:cs="Arial"/>
          <w:lang w:val="en-GB"/>
        </w:rPr>
        <w:t>hydrauli</w:t>
      </w:r>
      <w:r w:rsidR="00E278E7" w:rsidRPr="007F51FF">
        <w:rPr>
          <w:rFonts w:ascii="Arial" w:hAnsi="Arial" w:cs="Arial"/>
          <w:lang w:val="en-GB"/>
        </w:rPr>
        <w:t xml:space="preserve">c </w:t>
      </w:r>
      <w:r w:rsidR="00652139" w:rsidRPr="007F51FF">
        <w:rPr>
          <w:rFonts w:ascii="Arial" w:hAnsi="Arial" w:cs="Arial"/>
          <w:lang w:val="en-GB"/>
        </w:rPr>
        <w:t>FCS</w:t>
      </w:r>
      <w:r w:rsidR="00E278E7" w:rsidRPr="007F51FF">
        <w:rPr>
          <w:rFonts w:ascii="Arial" w:hAnsi="Arial" w:cs="Arial"/>
          <w:lang w:val="en-GB"/>
        </w:rPr>
        <w:t xml:space="preserve"> injection moulding machines into the EU and EFTA </w:t>
      </w:r>
      <w:r w:rsidR="0079555B" w:rsidRPr="007F51FF">
        <w:rPr>
          <w:rFonts w:ascii="Arial" w:hAnsi="Arial" w:cs="Arial"/>
          <w:lang w:val="en-GB"/>
        </w:rPr>
        <w:t>markets.</w:t>
      </w:r>
      <w:r w:rsidR="00CD6B91" w:rsidRPr="007F51FF">
        <w:rPr>
          <w:rFonts w:ascii="Arial" w:hAnsi="Arial" w:cs="Arial"/>
          <w:lang w:val="en-GB"/>
        </w:rPr>
        <w:t xml:space="preserve"> </w:t>
      </w:r>
      <w:r w:rsidR="0079555B" w:rsidRPr="007F51FF">
        <w:rPr>
          <w:rFonts w:ascii="Arial" w:hAnsi="Arial" w:cs="Arial"/>
          <w:lang w:val="en-GB"/>
        </w:rPr>
        <w:t xml:space="preserve">In parallel, we will continue to strongly promote the sale and </w:t>
      </w:r>
      <w:r w:rsidR="00D15F28" w:rsidRPr="007F51FF">
        <w:rPr>
          <w:rFonts w:ascii="Arial" w:hAnsi="Arial" w:cs="Arial"/>
          <w:lang w:val="en-GB"/>
        </w:rPr>
        <w:t>application</w:t>
      </w:r>
      <w:r w:rsidR="0079555B" w:rsidRPr="007F51FF">
        <w:rPr>
          <w:rFonts w:ascii="Arial" w:hAnsi="Arial" w:cs="Arial"/>
          <w:lang w:val="en-GB"/>
        </w:rPr>
        <w:t xml:space="preserve"> of JSW</w:t>
      </w:r>
      <w:r w:rsidR="00541522" w:rsidRPr="007F51FF">
        <w:rPr>
          <w:rFonts w:ascii="Arial" w:hAnsi="Arial" w:cs="Arial"/>
          <w:lang w:val="en-GB"/>
        </w:rPr>
        <w:t xml:space="preserve"> </w:t>
      </w:r>
      <w:r w:rsidR="0079555B" w:rsidRPr="007F51FF">
        <w:rPr>
          <w:rFonts w:ascii="Arial" w:hAnsi="Arial" w:cs="Arial"/>
          <w:lang w:val="en-GB"/>
        </w:rPr>
        <w:t xml:space="preserve">all-electric injection moulding machines within our domestic market. In conjunction with this, we aim to </w:t>
      </w:r>
      <w:r w:rsidR="00D11348" w:rsidRPr="007F51FF">
        <w:rPr>
          <w:rFonts w:ascii="Arial" w:hAnsi="Arial" w:cs="Arial"/>
          <w:lang w:val="en-GB"/>
        </w:rPr>
        <w:t xml:space="preserve">drive the integral support </w:t>
      </w:r>
      <w:r w:rsidR="00DC2210" w:rsidRPr="007F51FF">
        <w:rPr>
          <w:rFonts w:ascii="Arial" w:hAnsi="Arial" w:cs="Arial"/>
          <w:lang w:val="en-GB"/>
        </w:rPr>
        <w:t xml:space="preserve">network </w:t>
      </w:r>
      <w:r w:rsidR="00D11348" w:rsidRPr="007F51FF">
        <w:rPr>
          <w:rFonts w:ascii="Arial" w:hAnsi="Arial" w:cs="Arial"/>
          <w:lang w:val="en-GB"/>
        </w:rPr>
        <w:t>for turn-key production systems forward.”</w:t>
      </w:r>
      <w:r w:rsidR="00CD6B91" w:rsidRPr="007F51FF">
        <w:rPr>
          <w:rFonts w:ascii="Arial" w:hAnsi="Arial" w:cs="Arial"/>
          <w:lang w:val="en-GB"/>
        </w:rPr>
        <w:t xml:space="preserve"> </w:t>
      </w:r>
      <w:r w:rsidR="00CD6B91" w:rsidRPr="007F51FF">
        <w:rPr>
          <w:rFonts w:ascii="Arial" w:eastAsia="MS Mincho" w:hAnsi="Arial" w:cs="Arial"/>
          <w:lang w:val="en-GB"/>
        </w:rPr>
        <w:t>For the first time FCS and WINDSOR will be joint exhibitors at K2016 – in Hall 12, Stand B11 – to demonstrate a servo-hydraulic toggle</w:t>
      </w:r>
      <w:r w:rsidR="003A3702" w:rsidRPr="007F51FF">
        <w:rPr>
          <w:rFonts w:ascii="Arial" w:eastAsia="MS Mincho" w:hAnsi="Arial" w:cs="Arial"/>
          <w:lang w:val="en-GB"/>
        </w:rPr>
        <w:t>-lever</w:t>
      </w:r>
      <w:r w:rsidR="00CD6B91" w:rsidRPr="007F51FF">
        <w:rPr>
          <w:rFonts w:ascii="Arial" w:eastAsia="MS Mincho" w:hAnsi="Arial" w:cs="Arial"/>
          <w:lang w:val="en-GB"/>
        </w:rPr>
        <w:t xml:space="preserve"> injection moulding machine of type SD-150SV with a clamping force of 150 tons.</w:t>
      </w:r>
    </w:p>
    <w:p w14:paraId="58210039" w14:textId="77777777" w:rsidR="00FA7E1C" w:rsidRPr="007F51FF" w:rsidRDefault="00FA7E1C" w:rsidP="0049758B">
      <w:pPr>
        <w:spacing w:line="360" w:lineRule="auto"/>
        <w:jc w:val="both"/>
        <w:rPr>
          <w:rFonts w:ascii="Arial" w:hAnsi="Arial" w:cs="Arial"/>
          <w:lang w:val="en-GB"/>
        </w:rPr>
      </w:pPr>
    </w:p>
    <w:p w14:paraId="05126EAA" w14:textId="77777777" w:rsidR="003A3702" w:rsidRPr="007F51FF" w:rsidRDefault="004B60B8" w:rsidP="003A3702">
      <w:pPr>
        <w:jc w:val="both"/>
        <w:rPr>
          <w:rFonts w:ascii="Arial" w:eastAsia="MS Mincho" w:hAnsi="Arial" w:cs="Arial"/>
          <w:i/>
          <w:sz w:val="20"/>
          <w:lang w:val="en-GB"/>
        </w:rPr>
      </w:pPr>
      <w:r w:rsidRPr="007F51FF">
        <w:rPr>
          <w:rFonts w:ascii="Arial" w:eastAsia="MS Mincho" w:hAnsi="Arial" w:cs="Arial"/>
          <w:b/>
          <w:u w:val="single"/>
          <w:lang w:val="en-GB"/>
        </w:rPr>
        <w:t>About</w:t>
      </w:r>
      <w:r w:rsidR="00617F12" w:rsidRPr="007F51FF">
        <w:rPr>
          <w:rFonts w:ascii="Arial" w:eastAsia="MS Mincho" w:hAnsi="Arial" w:cs="Arial"/>
          <w:b/>
          <w:u w:val="single"/>
          <w:lang w:val="en-GB"/>
        </w:rPr>
        <w:t xml:space="preserve"> WINDSOR</w:t>
      </w:r>
      <w:r w:rsidR="00617F12" w:rsidRPr="007F51FF">
        <w:rPr>
          <w:rFonts w:ascii="Arial" w:eastAsia="MS Mincho" w:hAnsi="Arial" w:cs="Arial"/>
          <w:lang w:val="en-GB"/>
        </w:rPr>
        <w:t xml:space="preserve">: </w:t>
      </w:r>
      <w:r w:rsidR="00D15F28" w:rsidRPr="007F51FF">
        <w:rPr>
          <w:rFonts w:ascii="Arial" w:eastAsia="MS Mincho" w:hAnsi="Arial" w:cs="Arial"/>
          <w:i/>
          <w:sz w:val="20"/>
          <w:lang w:val="en-GB"/>
        </w:rPr>
        <w:t>1945, s</w:t>
      </w:r>
      <w:r w:rsidR="003A3702" w:rsidRPr="007F51FF">
        <w:rPr>
          <w:rFonts w:ascii="Arial" w:eastAsia="MS Mincho" w:hAnsi="Arial" w:cs="Arial"/>
          <w:i/>
          <w:sz w:val="20"/>
          <w:lang w:val="en-GB"/>
        </w:rPr>
        <w:t>hortly after the company R. H. WINDSOR Ltd. was founded in Chessington (UK) it built one of the very first injection moulding machines with hydraulic operation. In 1959 R. H. WINDSOR GmbH was founded</w:t>
      </w:r>
      <w:r w:rsidR="00D15F28" w:rsidRPr="007F51FF">
        <w:rPr>
          <w:rFonts w:ascii="Arial" w:eastAsia="MS Mincho" w:hAnsi="Arial" w:cs="Arial"/>
          <w:i/>
          <w:sz w:val="20"/>
          <w:lang w:val="en-GB"/>
        </w:rPr>
        <w:t xml:space="preserve"> in Frankfurt/Main, Germany</w:t>
      </w:r>
      <w:r w:rsidR="003A3702" w:rsidRPr="007F51FF">
        <w:rPr>
          <w:rFonts w:ascii="Arial" w:eastAsia="MS Mincho" w:hAnsi="Arial" w:cs="Arial"/>
          <w:i/>
          <w:sz w:val="20"/>
          <w:lang w:val="en-GB"/>
        </w:rPr>
        <w:t>. During K1963, the company introduced its “SP12“ machine with fully hydraulic drive, a pioneer product of this technology at the time. During 1969 the English machine manufacturing group GKN takes over the WINDSOR Group. In 1972, GKN WINDSOR GmbH constructs a state-of-the-art production facility for the manufacture of injection moulding machines in Bischofsheim</w:t>
      </w:r>
      <w:r w:rsidR="00D15F28" w:rsidRPr="007F51FF">
        <w:rPr>
          <w:rFonts w:ascii="Arial" w:eastAsia="MS Mincho" w:hAnsi="Arial" w:cs="Arial"/>
          <w:i/>
          <w:sz w:val="20"/>
          <w:lang w:val="en-GB"/>
        </w:rPr>
        <w:t>, Germany</w:t>
      </w:r>
      <w:r w:rsidR="003A3702" w:rsidRPr="007F51FF">
        <w:rPr>
          <w:rFonts w:ascii="Arial" w:eastAsia="MS Mincho" w:hAnsi="Arial" w:cs="Arial"/>
          <w:i/>
          <w:sz w:val="20"/>
          <w:lang w:val="en-GB"/>
        </w:rPr>
        <w:t>. Klöckner AG, Duisburg,</w:t>
      </w:r>
      <w:r w:rsidR="00D15F28" w:rsidRPr="007F51FF">
        <w:rPr>
          <w:rFonts w:ascii="Arial" w:eastAsia="MS Mincho" w:hAnsi="Arial" w:cs="Arial"/>
          <w:i/>
          <w:sz w:val="20"/>
          <w:lang w:val="en-GB"/>
        </w:rPr>
        <w:t xml:space="preserve"> Germany, </w:t>
      </w:r>
      <w:r w:rsidR="003A3702" w:rsidRPr="007F51FF">
        <w:rPr>
          <w:rFonts w:ascii="Arial" w:eastAsia="MS Mincho" w:hAnsi="Arial" w:cs="Arial"/>
          <w:i/>
          <w:sz w:val="20"/>
          <w:lang w:val="en-GB"/>
        </w:rPr>
        <w:t xml:space="preserve">takes over the WINDSOR Group from GKN in 1982. Until the closing down of the factory in 1993 WINDSOR develops </w:t>
      </w:r>
      <w:r w:rsidR="00D15F28" w:rsidRPr="007F51FF">
        <w:rPr>
          <w:rFonts w:ascii="Arial" w:eastAsia="MS Mincho" w:hAnsi="Arial" w:cs="Arial"/>
          <w:i/>
          <w:sz w:val="20"/>
          <w:lang w:val="en-GB"/>
        </w:rPr>
        <w:t>fully hydraulic</w:t>
      </w:r>
      <w:r w:rsidR="003A3702" w:rsidRPr="007F51FF">
        <w:rPr>
          <w:rFonts w:ascii="Arial" w:eastAsia="MS Mincho" w:hAnsi="Arial" w:cs="Arial"/>
          <w:i/>
          <w:sz w:val="20"/>
          <w:lang w:val="en-GB"/>
        </w:rPr>
        <w:t xml:space="preserve"> injection machines with clamping forces up to 75,000 kN – among them the large</w:t>
      </w:r>
      <w:r w:rsidR="00D15F28" w:rsidRPr="007F51FF">
        <w:rPr>
          <w:rFonts w:ascii="Arial" w:eastAsia="MS Mincho" w:hAnsi="Arial" w:cs="Arial"/>
          <w:i/>
          <w:sz w:val="20"/>
          <w:lang w:val="en-GB"/>
        </w:rPr>
        <w:t xml:space="preserve"> </w:t>
      </w:r>
      <w:r w:rsidR="003A3702" w:rsidRPr="007F51FF">
        <w:rPr>
          <w:rFonts w:ascii="Arial" w:eastAsia="MS Mincho" w:hAnsi="Arial" w:cs="Arial"/>
          <w:i/>
          <w:sz w:val="20"/>
          <w:lang w:val="en-GB"/>
        </w:rPr>
        <w:t xml:space="preserve">vertical </w:t>
      </w:r>
      <w:r w:rsidR="00D15F28" w:rsidRPr="007F51FF">
        <w:rPr>
          <w:rFonts w:ascii="Arial" w:eastAsia="MS Mincho" w:hAnsi="Arial" w:cs="Arial"/>
          <w:i/>
          <w:sz w:val="20"/>
          <w:lang w:val="en-GB"/>
        </w:rPr>
        <w:t>triple tie-bar</w:t>
      </w:r>
      <w:r w:rsidR="003A3702" w:rsidRPr="007F51FF">
        <w:rPr>
          <w:rFonts w:ascii="Arial" w:eastAsia="MS Mincho" w:hAnsi="Arial" w:cs="Arial"/>
          <w:i/>
          <w:sz w:val="20"/>
          <w:lang w:val="en-GB"/>
        </w:rPr>
        <w:t xml:space="preserve"> machines with clamping forces up to 10,000 kN predominantly used in </w:t>
      </w:r>
      <w:r w:rsidR="00D15F28" w:rsidRPr="007F51FF">
        <w:rPr>
          <w:rFonts w:ascii="Arial" w:eastAsia="MS Mincho" w:hAnsi="Arial" w:cs="Arial"/>
          <w:i/>
          <w:sz w:val="20"/>
          <w:lang w:val="en-GB"/>
        </w:rPr>
        <w:t>lost-core</w:t>
      </w:r>
      <w:r w:rsidR="003A3702" w:rsidRPr="007F51FF">
        <w:rPr>
          <w:rFonts w:ascii="Arial" w:eastAsia="MS Mincho" w:hAnsi="Arial" w:cs="Arial"/>
          <w:i/>
          <w:sz w:val="20"/>
          <w:lang w:val="en-GB"/>
        </w:rPr>
        <w:t xml:space="preserve"> technology. </w:t>
      </w:r>
    </w:p>
    <w:p w14:paraId="2F2C2F13" w14:textId="77777777" w:rsidR="003A3702" w:rsidRPr="007F51FF" w:rsidRDefault="003A3702" w:rsidP="003A3702">
      <w:pPr>
        <w:jc w:val="both"/>
        <w:rPr>
          <w:rFonts w:ascii="Arial" w:eastAsia="MS Mincho" w:hAnsi="Arial" w:cs="Arial"/>
          <w:i/>
          <w:sz w:val="20"/>
          <w:lang w:val="en-GB"/>
        </w:rPr>
      </w:pPr>
    </w:p>
    <w:p w14:paraId="4D16B209" w14:textId="77777777" w:rsidR="003A3702" w:rsidRPr="007F51FF" w:rsidRDefault="003A3702" w:rsidP="003A3702">
      <w:pPr>
        <w:jc w:val="both"/>
        <w:rPr>
          <w:rFonts w:ascii="Arial" w:eastAsia="MS Mincho" w:hAnsi="Arial" w:cs="Arial"/>
          <w:i/>
          <w:sz w:val="20"/>
          <w:lang w:val="en-GB"/>
        </w:rPr>
      </w:pPr>
      <w:r w:rsidRPr="007F51FF">
        <w:rPr>
          <w:rFonts w:ascii="Arial" w:eastAsia="MS Mincho" w:hAnsi="Arial" w:cs="Arial"/>
          <w:i/>
          <w:sz w:val="20"/>
          <w:lang w:val="en-GB"/>
        </w:rPr>
        <w:t xml:space="preserve">Since 1994 the company has been concentrating on after sales service and enhancements in the area of multi-component machines. The PXP </w:t>
      </w:r>
      <w:r w:rsidR="00D15F28" w:rsidRPr="007F51FF">
        <w:rPr>
          <w:rFonts w:ascii="Arial" w:eastAsia="MS Mincho" w:hAnsi="Arial" w:cs="Arial"/>
          <w:i/>
          <w:sz w:val="20"/>
          <w:lang w:val="en-GB"/>
        </w:rPr>
        <w:t>ancillary</w:t>
      </w:r>
      <w:r w:rsidRPr="007F51FF">
        <w:rPr>
          <w:rFonts w:ascii="Arial" w:eastAsia="MS Mincho" w:hAnsi="Arial" w:cs="Arial"/>
          <w:i/>
          <w:sz w:val="20"/>
          <w:lang w:val="en-GB"/>
        </w:rPr>
        <w:t xml:space="preserve"> unit was introduced in 1999 and is still enjoying buoyant demand today. Particularly the automotive sector use</w:t>
      </w:r>
      <w:r w:rsidR="00D15F28" w:rsidRPr="007F51FF">
        <w:rPr>
          <w:rFonts w:ascii="Arial" w:eastAsia="MS Mincho" w:hAnsi="Arial" w:cs="Arial"/>
          <w:i/>
          <w:sz w:val="20"/>
          <w:lang w:val="en-GB"/>
        </w:rPr>
        <w:t>s</w:t>
      </w:r>
      <w:r w:rsidRPr="007F51FF">
        <w:rPr>
          <w:rFonts w:ascii="Arial" w:eastAsia="MS Mincho" w:hAnsi="Arial" w:cs="Arial"/>
          <w:i/>
          <w:sz w:val="20"/>
          <w:lang w:val="en-GB"/>
        </w:rPr>
        <w:t xml:space="preserve"> this specially developed unit in the processing of NFPP </w:t>
      </w:r>
      <w:r w:rsidR="007F51FF" w:rsidRPr="007F51FF">
        <w:rPr>
          <w:rFonts w:ascii="Arial" w:eastAsia="MS Mincho" w:hAnsi="Arial" w:cs="Arial"/>
          <w:i/>
          <w:sz w:val="20"/>
          <w:lang w:val="en-GB"/>
        </w:rPr>
        <w:t>fibre</w:t>
      </w:r>
      <w:r w:rsidRPr="007F51FF">
        <w:rPr>
          <w:rFonts w:ascii="Arial" w:eastAsia="MS Mincho" w:hAnsi="Arial" w:cs="Arial"/>
          <w:i/>
          <w:sz w:val="20"/>
          <w:lang w:val="en-GB"/>
        </w:rPr>
        <w:t xml:space="preserve"> plates. Since 2007 the company, located in Hanau since</w:t>
      </w:r>
      <w:r w:rsidR="009370EF">
        <w:rPr>
          <w:rFonts w:ascii="Arial" w:eastAsia="MS Mincho" w:hAnsi="Arial" w:cs="Arial"/>
          <w:i/>
          <w:sz w:val="20"/>
          <w:lang w:val="en-GB"/>
        </w:rPr>
        <w:t>1994</w:t>
      </w:r>
      <w:r w:rsidRPr="009370EF">
        <w:rPr>
          <w:rFonts w:ascii="Arial" w:eastAsia="MS Mincho" w:hAnsi="Arial" w:cs="Arial"/>
          <w:i/>
          <w:sz w:val="20"/>
          <w:lang w:val="en-GB"/>
        </w:rPr>
        <w:t xml:space="preserve"> </w:t>
      </w:r>
      <w:r w:rsidRPr="007F51FF">
        <w:rPr>
          <w:rFonts w:ascii="Arial" w:eastAsia="MS Mincho" w:hAnsi="Arial" w:cs="Arial"/>
          <w:i/>
          <w:sz w:val="20"/>
          <w:lang w:val="en-GB"/>
        </w:rPr>
        <w:t xml:space="preserve">has been part of the WINDSOR Group, Inc., Mason/OH, USA. WINDSOR has been the official distribution partner of JSW, The Japan Steel Works Ltd. </w:t>
      </w:r>
      <w:r w:rsidR="00D15F28" w:rsidRPr="007F51FF">
        <w:rPr>
          <w:rFonts w:ascii="Arial" w:eastAsia="MS Mincho" w:hAnsi="Arial" w:cs="Arial"/>
          <w:i/>
          <w:sz w:val="20"/>
          <w:lang w:val="en-GB"/>
        </w:rPr>
        <w:t>i</w:t>
      </w:r>
      <w:r w:rsidRPr="007F51FF">
        <w:rPr>
          <w:rFonts w:ascii="Arial" w:eastAsia="MS Mincho" w:hAnsi="Arial" w:cs="Arial"/>
          <w:i/>
          <w:sz w:val="20"/>
          <w:lang w:val="en-GB"/>
        </w:rPr>
        <w:t>n Tokyo since 2007 and – since 2016 – also a distributor for FCS, Fu Chun Shin Group, Tainan, Taiwan. In ad</w:t>
      </w:r>
      <w:r w:rsidR="00D15F28" w:rsidRPr="007F51FF">
        <w:rPr>
          <w:rFonts w:ascii="Arial" w:eastAsia="MS Mincho" w:hAnsi="Arial" w:cs="Arial"/>
          <w:i/>
          <w:sz w:val="20"/>
          <w:lang w:val="en-GB"/>
        </w:rPr>
        <w:t xml:space="preserve">dition, </w:t>
      </w:r>
      <w:r w:rsidRPr="007F51FF">
        <w:rPr>
          <w:rFonts w:ascii="Arial" w:eastAsia="MS Mincho" w:hAnsi="Arial" w:cs="Arial"/>
          <w:i/>
          <w:sz w:val="20"/>
          <w:lang w:val="en-GB"/>
        </w:rPr>
        <w:t xml:space="preserve">WINDSOR distributes a variety of hydraulic </w:t>
      </w:r>
      <w:r w:rsidR="00D15F28" w:rsidRPr="007F51FF">
        <w:rPr>
          <w:rFonts w:ascii="Arial" w:eastAsia="MS Mincho" w:hAnsi="Arial" w:cs="Arial"/>
          <w:i/>
          <w:sz w:val="20"/>
          <w:lang w:val="en-GB"/>
        </w:rPr>
        <w:t>units</w:t>
      </w:r>
      <w:r w:rsidRPr="007F51FF">
        <w:rPr>
          <w:rFonts w:ascii="Arial" w:eastAsia="MS Mincho" w:hAnsi="Arial" w:cs="Arial"/>
          <w:i/>
          <w:sz w:val="20"/>
          <w:lang w:val="en-GB"/>
        </w:rPr>
        <w:t xml:space="preserve"> manufactured in-house </w:t>
      </w:r>
      <w:r w:rsidR="007F51FF" w:rsidRPr="007F51FF">
        <w:rPr>
          <w:rFonts w:ascii="Arial" w:eastAsia="MS Mincho" w:hAnsi="Arial" w:cs="Arial"/>
          <w:i/>
          <w:sz w:val="20"/>
          <w:lang w:val="en-GB"/>
        </w:rPr>
        <w:t>as well as</w:t>
      </w:r>
      <w:r w:rsidRPr="007F51FF">
        <w:rPr>
          <w:rFonts w:ascii="Arial" w:eastAsia="MS Mincho" w:hAnsi="Arial" w:cs="Arial"/>
          <w:i/>
          <w:sz w:val="20"/>
          <w:lang w:val="en-GB"/>
        </w:rPr>
        <w:t xml:space="preserve"> the flexible PlugXPress ® secondary injection units. WINDSOR cooperates with eight European distribution partners – in the Benelux Union (De Ridder TDR), Germany (</w:t>
      </w:r>
      <w:r w:rsidR="009370EF">
        <w:rPr>
          <w:rFonts w:ascii="Arial" w:eastAsia="MS Mincho" w:hAnsi="Arial" w:cs="Arial"/>
          <w:i/>
          <w:sz w:val="20"/>
          <w:lang w:val="en-GB"/>
        </w:rPr>
        <w:t>KT-</w:t>
      </w:r>
      <w:r w:rsidRPr="007F51FF">
        <w:rPr>
          <w:rFonts w:ascii="Arial" w:eastAsia="MS Mincho" w:hAnsi="Arial" w:cs="Arial"/>
          <w:i/>
          <w:sz w:val="20"/>
          <w:lang w:val="en-GB"/>
        </w:rPr>
        <w:t>Sakkas), in the UK (Elicare Ltd.), Italy (Aquila Srl), Austria (SWS GmbH), Portugal (Inautom Lda.), in the Czech Republic (Boco s.r.o.) and in Turkey (TSP Ltd.).</w:t>
      </w:r>
    </w:p>
    <w:p w14:paraId="7AB8DDB4" w14:textId="77777777" w:rsidR="003A3702" w:rsidRPr="006A491C" w:rsidRDefault="003A3702" w:rsidP="003A3702">
      <w:pPr>
        <w:jc w:val="both"/>
        <w:rPr>
          <w:rFonts w:ascii="Arial" w:eastAsia="MS Mincho" w:hAnsi="Arial" w:cs="Arial"/>
          <w:i/>
          <w:sz w:val="20"/>
          <w:lang w:val="en-US"/>
        </w:rPr>
      </w:pPr>
    </w:p>
    <w:p w14:paraId="211E4BD0" w14:textId="77777777" w:rsidR="006F20D6" w:rsidRPr="00C41148" w:rsidRDefault="006F20D6" w:rsidP="00F11A85">
      <w:pPr>
        <w:jc w:val="both"/>
        <w:rPr>
          <w:rFonts w:ascii="Calibri" w:hAnsi="Calibri" w:cs="Arial"/>
          <w:szCs w:val="22"/>
          <w:lang w:val="en-GB"/>
        </w:rPr>
      </w:pPr>
      <w:r w:rsidRPr="00C41148">
        <w:rPr>
          <w:rFonts w:ascii="Calibri" w:hAnsi="Calibri" w:cs="Arial"/>
          <w:b/>
          <w:szCs w:val="22"/>
          <w:u w:val="single"/>
          <w:lang w:val="en-GB"/>
        </w:rPr>
        <w:t>Text</w:t>
      </w:r>
      <w:r w:rsidRPr="00C41148">
        <w:rPr>
          <w:rFonts w:ascii="Calibri" w:hAnsi="Calibri" w:cs="Arial"/>
          <w:szCs w:val="22"/>
          <w:lang w:val="en-GB"/>
        </w:rPr>
        <w:t xml:space="preserve">: </w:t>
      </w:r>
      <w:r w:rsidR="007F51FF">
        <w:rPr>
          <w:rFonts w:ascii="Calibri" w:hAnsi="Calibri" w:cs="Arial"/>
          <w:szCs w:val="22"/>
          <w:lang w:val="en-GB"/>
        </w:rPr>
        <w:t>4318</w:t>
      </w:r>
      <w:r w:rsidR="008A5200" w:rsidRPr="00C41148">
        <w:rPr>
          <w:rFonts w:ascii="Calibri" w:hAnsi="Calibri" w:cs="Arial"/>
          <w:szCs w:val="22"/>
          <w:lang w:val="en-GB"/>
        </w:rPr>
        <w:t xml:space="preserve"> </w:t>
      </w:r>
      <w:r w:rsidR="00F24324">
        <w:rPr>
          <w:rFonts w:ascii="Calibri" w:hAnsi="Calibri" w:cs="Arial"/>
          <w:szCs w:val="22"/>
          <w:lang w:val="en-GB"/>
        </w:rPr>
        <w:t>characters (inc</w:t>
      </w:r>
      <w:r w:rsidRPr="00C41148">
        <w:rPr>
          <w:rFonts w:ascii="Calibri" w:hAnsi="Calibri" w:cs="Arial"/>
          <w:szCs w:val="22"/>
          <w:lang w:val="en-GB"/>
        </w:rPr>
        <w:t xml:space="preserve">l. </w:t>
      </w:r>
      <w:r w:rsidR="00F24324">
        <w:rPr>
          <w:rFonts w:ascii="Calibri" w:hAnsi="Calibri" w:cs="Arial"/>
          <w:szCs w:val="22"/>
          <w:lang w:val="en-GB"/>
        </w:rPr>
        <w:t>spaces</w:t>
      </w:r>
      <w:r w:rsidRPr="00C41148">
        <w:rPr>
          <w:rFonts w:ascii="Calibri" w:hAnsi="Calibri" w:cs="Arial"/>
          <w:szCs w:val="22"/>
          <w:lang w:val="en-GB"/>
        </w:rPr>
        <w:t xml:space="preserve">), </w:t>
      </w:r>
      <w:r w:rsidR="007F51FF">
        <w:rPr>
          <w:rFonts w:ascii="Calibri" w:hAnsi="Calibri" w:cs="Arial"/>
          <w:szCs w:val="22"/>
          <w:lang w:val="en-GB"/>
        </w:rPr>
        <w:t>650</w:t>
      </w:r>
      <w:r w:rsidRPr="00C41148">
        <w:rPr>
          <w:rFonts w:ascii="Calibri" w:hAnsi="Calibri" w:cs="Arial"/>
          <w:szCs w:val="22"/>
          <w:lang w:val="en-GB"/>
        </w:rPr>
        <w:t xml:space="preserve"> </w:t>
      </w:r>
      <w:r w:rsidR="00F24324">
        <w:rPr>
          <w:rFonts w:ascii="Calibri" w:hAnsi="Calibri" w:cs="Arial"/>
          <w:szCs w:val="22"/>
          <w:lang w:val="en-GB"/>
        </w:rPr>
        <w:t>words</w:t>
      </w:r>
    </w:p>
    <w:p w14:paraId="224F2323" w14:textId="77777777" w:rsidR="0009010C" w:rsidRPr="00C41148" w:rsidRDefault="0009010C" w:rsidP="00F11A85">
      <w:pPr>
        <w:jc w:val="both"/>
        <w:rPr>
          <w:rFonts w:ascii="Calibri" w:hAnsi="Calibri" w:cs="Arial"/>
          <w:szCs w:val="22"/>
          <w:lang w:val="en-GB"/>
        </w:rPr>
      </w:pPr>
      <w:r w:rsidRPr="00C41148">
        <w:rPr>
          <w:rFonts w:ascii="Calibri" w:hAnsi="Calibri" w:cs="Arial"/>
          <w:b/>
          <w:szCs w:val="22"/>
          <w:u w:val="single"/>
          <w:lang w:val="en-GB"/>
        </w:rPr>
        <w:t>Ref</w:t>
      </w:r>
      <w:r w:rsidRPr="00C41148">
        <w:rPr>
          <w:rFonts w:ascii="Calibri" w:hAnsi="Calibri" w:cs="Arial"/>
          <w:b/>
          <w:szCs w:val="22"/>
          <w:lang w:val="en-GB"/>
        </w:rPr>
        <w:t xml:space="preserve">.: </w:t>
      </w:r>
      <w:r w:rsidRPr="00C41148">
        <w:rPr>
          <w:rFonts w:ascii="Calibri" w:hAnsi="Calibri" w:cs="Arial"/>
          <w:szCs w:val="22"/>
          <w:lang w:val="en-GB"/>
        </w:rPr>
        <w:t>16-33-0</w:t>
      </w:r>
      <w:r w:rsidR="00752744" w:rsidRPr="00C41148">
        <w:rPr>
          <w:rFonts w:ascii="Calibri" w:hAnsi="Calibri" w:cs="Arial"/>
          <w:szCs w:val="22"/>
          <w:lang w:val="en-GB"/>
        </w:rPr>
        <w:t>2</w:t>
      </w:r>
      <w:r w:rsidRPr="00C41148">
        <w:rPr>
          <w:rFonts w:ascii="Calibri" w:hAnsi="Calibri" w:cs="Arial"/>
          <w:szCs w:val="22"/>
          <w:lang w:val="en-GB"/>
        </w:rPr>
        <w:t xml:space="preserve">, </w:t>
      </w:r>
      <w:r w:rsidR="00F24324">
        <w:rPr>
          <w:rFonts w:ascii="Calibri" w:hAnsi="Calibri" w:cs="Arial"/>
          <w:szCs w:val="22"/>
          <w:lang w:val="en-GB"/>
        </w:rPr>
        <w:t>O</w:t>
      </w:r>
      <w:r w:rsidR="00A42A66">
        <w:rPr>
          <w:rFonts w:ascii="Calibri" w:hAnsi="Calibri" w:cs="Arial"/>
          <w:szCs w:val="22"/>
          <w:lang w:val="en-GB"/>
        </w:rPr>
        <w:t>c</w:t>
      </w:r>
      <w:r w:rsidR="00752744" w:rsidRPr="00C41148">
        <w:rPr>
          <w:rFonts w:ascii="Calibri" w:hAnsi="Calibri" w:cs="Arial"/>
          <w:szCs w:val="22"/>
          <w:lang w:val="en-GB"/>
        </w:rPr>
        <w:t>tober</w:t>
      </w:r>
      <w:r w:rsidRPr="00C41148">
        <w:rPr>
          <w:rFonts w:ascii="Calibri" w:hAnsi="Calibri" w:cs="Arial"/>
          <w:szCs w:val="22"/>
          <w:lang w:val="en-GB"/>
        </w:rPr>
        <w:t xml:space="preserve"> 2016, </w:t>
      </w:r>
      <w:r w:rsidR="001B692A" w:rsidRPr="00C41148">
        <w:rPr>
          <w:rFonts w:ascii="Calibri" w:hAnsi="Calibri" w:cs="Arial"/>
          <w:szCs w:val="22"/>
          <w:lang w:val="en-GB"/>
        </w:rPr>
        <w:t>behne@</w:t>
      </w:r>
      <w:r w:rsidRPr="00C41148">
        <w:rPr>
          <w:rFonts w:ascii="Calibri" w:hAnsi="Calibri" w:cs="Arial"/>
          <w:szCs w:val="22"/>
          <w:lang w:val="en-GB"/>
        </w:rPr>
        <w:t>portfolio.de</w:t>
      </w:r>
    </w:p>
    <w:p w14:paraId="5103AE83" w14:textId="77777777" w:rsidR="0009010C" w:rsidRPr="00C41148" w:rsidRDefault="0009010C" w:rsidP="00F11A85">
      <w:pPr>
        <w:jc w:val="both"/>
        <w:rPr>
          <w:rFonts w:ascii="Calibri" w:hAnsi="Calibri" w:cs="Arial"/>
          <w:szCs w:val="22"/>
          <w:lang w:val="en-GB"/>
        </w:rPr>
      </w:pPr>
    </w:p>
    <w:p w14:paraId="154AA54B" w14:textId="77777777" w:rsidR="0009010C" w:rsidRPr="006A491C" w:rsidRDefault="00F24324" w:rsidP="00F11A85">
      <w:pPr>
        <w:jc w:val="both"/>
        <w:rPr>
          <w:rFonts w:ascii="Calibri" w:hAnsi="Calibri" w:cs="Arial"/>
          <w:bCs/>
          <w:szCs w:val="22"/>
        </w:rPr>
      </w:pPr>
      <w:r w:rsidRPr="006A491C">
        <w:rPr>
          <w:rFonts w:ascii="Calibri" w:hAnsi="Calibri" w:cs="Arial"/>
          <w:b/>
          <w:bCs/>
          <w:szCs w:val="22"/>
          <w:u w:val="single"/>
        </w:rPr>
        <w:t>Contact</w:t>
      </w:r>
      <w:r w:rsidR="0009010C" w:rsidRPr="006A491C">
        <w:rPr>
          <w:rFonts w:ascii="Calibri" w:hAnsi="Calibri" w:cs="Arial"/>
          <w:bCs/>
          <w:szCs w:val="22"/>
        </w:rPr>
        <w:t>:</w:t>
      </w:r>
    </w:p>
    <w:p w14:paraId="6BB3EF95" w14:textId="77777777" w:rsidR="0009010C" w:rsidRPr="006A491C" w:rsidRDefault="0009010C" w:rsidP="00F11A85">
      <w:pPr>
        <w:jc w:val="both"/>
        <w:rPr>
          <w:rFonts w:ascii="Calibri" w:hAnsi="Calibri" w:cs="Arial"/>
          <w:szCs w:val="22"/>
        </w:rPr>
      </w:pPr>
      <w:r w:rsidRPr="006A491C">
        <w:rPr>
          <w:rFonts w:ascii="Calibri" w:hAnsi="Calibri" w:cs="Arial"/>
          <w:szCs w:val="22"/>
        </w:rPr>
        <w:t>Peter Kochs</w:t>
      </w:r>
    </w:p>
    <w:p w14:paraId="70FB0FF3" w14:textId="77777777" w:rsidR="0009010C" w:rsidRPr="006A491C" w:rsidRDefault="0009010C" w:rsidP="00F11A85">
      <w:pPr>
        <w:jc w:val="both"/>
        <w:rPr>
          <w:rFonts w:ascii="Calibri" w:hAnsi="Calibri" w:cs="Arial"/>
          <w:szCs w:val="22"/>
        </w:rPr>
      </w:pPr>
      <w:r w:rsidRPr="006A491C">
        <w:rPr>
          <w:rFonts w:ascii="Calibri" w:hAnsi="Calibri" w:cs="Arial"/>
          <w:szCs w:val="22"/>
        </w:rPr>
        <w:t xml:space="preserve">WINDSOR </w:t>
      </w:r>
      <w:r w:rsidRPr="006A491C">
        <w:rPr>
          <w:rFonts w:ascii="Calibri" w:hAnsi="Calibri" w:cs="Arial"/>
          <w:b/>
          <w:color w:val="FF0000"/>
          <w:szCs w:val="22"/>
        </w:rPr>
        <w:t>TECHNOLOGIES</w:t>
      </w:r>
    </w:p>
    <w:p w14:paraId="6A9FE1F9" w14:textId="77777777" w:rsidR="0009010C" w:rsidRPr="006A491C" w:rsidRDefault="0009010C" w:rsidP="00F11A85">
      <w:pPr>
        <w:jc w:val="both"/>
        <w:rPr>
          <w:rFonts w:ascii="Calibri" w:hAnsi="Calibri" w:cs="Arial"/>
          <w:szCs w:val="22"/>
        </w:rPr>
      </w:pPr>
      <w:r w:rsidRPr="006A491C">
        <w:rPr>
          <w:rFonts w:ascii="Calibri" w:hAnsi="Calibri" w:cs="Arial"/>
          <w:szCs w:val="22"/>
        </w:rPr>
        <w:t>Moselstrasse 27</w:t>
      </w:r>
    </w:p>
    <w:p w14:paraId="12AD01AD" w14:textId="77777777" w:rsidR="0009010C" w:rsidRPr="006A491C" w:rsidRDefault="00A42A66" w:rsidP="00F11A85">
      <w:pPr>
        <w:jc w:val="both"/>
        <w:rPr>
          <w:rFonts w:ascii="Calibri" w:hAnsi="Calibri" w:cs="Arial"/>
          <w:szCs w:val="22"/>
        </w:rPr>
      </w:pPr>
      <w:r w:rsidRPr="006A491C">
        <w:rPr>
          <w:rFonts w:ascii="Calibri" w:hAnsi="Calibri" w:cs="Arial"/>
          <w:szCs w:val="22"/>
        </w:rPr>
        <w:t>D-</w:t>
      </w:r>
      <w:r w:rsidR="0009010C" w:rsidRPr="006A491C">
        <w:rPr>
          <w:rFonts w:ascii="Calibri" w:hAnsi="Calibri" w:cs="Arial"/>
          <w:szCs w:val="22"/>
        </w:rPr>
        <w:t>63452 Hanau</w:t>
      </w:r>
    </w:p>
    <w:p w14:paraId="1225F2C3" w14:textId="77777777" w:rsidR="00A42A66" w:rsidRPr="00C41148" w:rsidRDefault="00A42A66" w:rsidP="00F11A85">
      <w:pPr>
        <w:jc w:val="both"/>
        <w:rPr>
          <w:rFonts w:ascii="Calibri" w:hAnsi="Calibri" w:cs="Arial"/>
          <w:szCs w:val="22"/>
          <w:lang w:val="en-GB"/>
        </w:rPr>
      </w:pPr>
      <w:r>
        <w:rPr>
          <w:rFonts w:ascii="Calibri" w:hAnsi="Calibri" w:cs="Arial"/>
          <w:szCs w:val="22"/>
          <w:lang w:val="en-GB"/>
        </w:rPr>
        <w:t>Germany</w:t>
      </w:r>
    </w:p>
    <w:p w14:paraId="54DEDD0F" w14:textId="77777777" w:rsidR="0009010C" w:rsidRPr="00C41148" w:rsidRDefault="0009010C" w:rsidP="00F11A85">
      <w:pPr>
        <w:jc w:val="both"/>
        <w:rPr>
          <w:rFonts w:ascii="Calibri" w:hAnsi="Calibri" w:cs="Arial"/>
          <w:szCs w:val="22"/>
          <w:lang w:val="en-GB"/>
        </w:rPr>
      </w:pPr>
      <w:r w:rsidRPr="00C41148">
        <w:rPr>
          <w:rFonts w:ascii="Calibri" w:hAnsi="Calibri" w:cs="Arial"/>
          <w:szCs w:val="22"/>
          <w:lang w:val="en-GB"/>
        </w:rPr>
        <w:t>Tel. +49-6181-9003 0</w:t>
      </w:r>
    </w:p>
    <w:p w14:paraId="04D36776" w14:textId="77777777" w:rsidR="0009010C" w:rsidRPr="00C41148" w:rsidRDefault="0009010C" w:rsidP="00F11A85">
      <w:pPr>
        <w:jc w:val="both"/>
        <w:rPr>
          <w:rFonts w:ascii="Calibri" w:hAnsi="Calibri" w:cs="Arial"/>
          <w:szCs w:val="22"/>
          <w:lang w:val="en-GB"/>
        </w:rPr>
      </w:pPr>
      <w:r w:rsidRPr="00C41148">
        <w:rPr>
          <w:rFonts w:ascii="Calibri" w:hAnsi="Calibri" w:cs="Arial"/>
          <w:szCs w:val="22"/>
          <w:lang w:val="en-GB"/>
        </w:rPr>
        <w:t>Fax +49-6181-9003 53</w:t>
      </w:r>
    </w:p>
    <w:p w14:paraId="3D34D9A2" w14:textId="77777777" w:rsidR="0009010C" w:rsidRPr="00C41148" w:rsidRDefault="0009010C" w:rsidP="00F11A85">
      <w:pPr>
        <w:jc w:val="both"/>
        <w:rPr>
          <w:rFonts w:ascii="Calibri" w:hAnsi="Calibri" w:cs="Arial"/>
          <w:szCs w:val="22"/>
          <w:lang w:val="en-GB"/>
        </w:rPr>
      </w:pPr>
      <w:r w:rsidRPr="00C41148">
        <w:rPr>
          <w:rFonts w:ascii="Calibri" w:hAnsi="Calibri" w:cs="Arial"/>
          <w:szCs w:val="22"/>
          <w:lang w:val="en-GB"/>
        </w:rPr>
        <w:t xml:space="preserve">Email: </w:t>
      </w:r>
      <w:hyperlink r:id="rId8" w:history="1">
        <w:r w:rsidRPr="00C41148">
          <w:rPr>
            <w:rStyle w:val="Hyperlink"/>
            <w:rFonts w:ascii="Calibri" w:hAnsi="Calibri" w:cs="Arial"/>
            <w:szCs w:val="22"/>
            <w:lang w:val="en-GB"/>
          </w:rPr>
          <w:t>pkochs@windsor-gmbh.de</w:t>
        </w:r>
      </w:hyperlink>
    </w:p>
    <w:p w14:paraId="2F8DE56F" w14:textId="77777777" w:rsidR="0009010C" w:rsidRPr="00C41148" w:rsidRDefault="006F6ACB" w:rsidP="00F11A85">
      <w:pPr>
        <w:jc w:val="both"/>
        <w:rPr>
          <w:rFonts w:ascii="Calibri" w:hAnsi="Calibri"/>
          <w:szCs w:val="22"/>
          <w:lang w:val="en-GB"/>
        </w:rPr>
      </w:pPr>
      <w:hyperlink r:id="rId9" w:history="1">
        <w:r w:rsidR="0009010C" w:rsidRPr="00C41148">
          <w:rPr>
            <w:rStyle w:val="Hyperlink"/>
            <w:rFonts w:ascii="Calibri" w:hAnsi="Calibri" w:cs="Arial"/>
            <w:color w:val="auto"/>
            <w:szCs w:val="22"/>
            <w:u w:val="none"/>
            <w:lang w:val="en-GB"/>
          </w:rPr>
          <w:t>www.windsor-gmbh.de</w:t>
        </w:r>
      </w:hyperlink>
      <w:r w:rsidR="0009010C" w:rsidRPr="00C41148">
        <w:rPr>
          <w:rFonts w:ascii="Calibri" w:hAnsi="Calibri" w:cs="Arial"/>
          <w:szCs w:val="22"/>
          <w:lang w:val="en-GB"/>
        </w:rPr>
        <w:t xml:space="preserve"> </w:t>
      </w:r>
    </w:p>
    <w:p w14:paraId="71A79509" w14:textId="77777777" w:rsidR="00AD027C" w:rsidRPr="00C41148" w:rsidRDefault="00AD027C" w:rsidP="00F11A85">
      <w:pPr>
        <w:jc w:val="both"/>
        <w:rPr>
          <w:rFonts w:ascii="Calibri" w:hAnsi="Calibri" w:cs="Arial"/>
          <w:b/>
          <w:bCs/>
          <w:szCs w:val="22"/>
          <w:u w:val="single"/>
          <w:lang w:val="en-GB"/>
        </w:rPr>
      </w:pPr>
    </w:p>
    <w:p w14:paraId="450D5F93" w14:textId="77777777" w:rsidR="006E346A" w:rsidRPr="00C41148" w:rsidRDefault="00A42A66" w:rsidP="00F11A85">
      <w:pPr>
        <w:jc w:val="both"/>
        <w:rPr>
          <w:rFonts w:ascii="Calibri" w:hAnsi="Calibri" w:cs="Arial"/>
          <w:bCs/>
          <w:szCs w:val="22"/>
          <w:lang w:val="en-GB"/>
        </w:rPr>
      </w:pPr>
      <w:r>
        <w:rPr>
          <w:rFonts w:ascii="Calibri" w:hAnsi="Calibri" w:cs="Arial"/>
          <w:b/>
          <w:bCs/>
          <w:szCs w:val="22"/>
          <w:u w:val="single"/>
          <w:lang w:val="en-GB"/>
        </w:rPr>
        <w:t>Ph</w:t>
      </w:r>
      <w:r w:rsidR="00B66E90" w:rsidRPr="00C41148">
        <w:rPr>
          <w:rFonts w:ascii="Calibri" w:hAnsi="Calibri" w:cs="Arial"/>
          <w:b/>
          <w:bCs/>
          <w:szCs w:val="22"/>
          <w:u w:val="single"/>
          <w:lang w:val="en-GB"/>
        </w:rPr>
        <w:t>oto</w:t>
      </w:r>
      <w:r w:rsidR="006E346A" w:rsidRPr="00C41148">
        <w:rPr>
          <w:rFonts w:ascii="Calibri" w:hAnsi="Calibri" w:cs="Arial"/>
          <w:b/>
          <w:bCs/>
          <w:szCs w:val="22"/>
          <w:u w:val="single"/>
          <w:lang w:val="en-GB"/>
        </w:rPr>
        <w:t xml:space="preserve"> (</w:t>
      </w:r>
      <w:r w:rsidR="00D8407D" w:rsidRPr="00C41148">
        <w:rPr>
          <w:rFonts w:ascii="Calibri" w:hAnsi="Calibri" w:cs="Arial"/>
          <w:b/>
          <w:bCs/>
          <w:szCs w:val="22"/>
          <w:u w:val="single"/>
          <w:lang w:val="en-GB"/>
        </w:rPr>
        <w:t>WINDSOR</w:t>
      </w:r>
      <w:r w:rsidR="006E346A" w:rsidRPr="00C41148">
        <w:rPr>
          <w:rFonts w:ascii="Calibri" w:hAnsi="Calibri" w:cs="Arial"/>
          <w:b/>
          <w:bCs/>
          <w:szCs w:val="22"/>
          <w:u w:val="single"/>
          <w:lang w:val="en-GB"/>
        </w:rPr>
        <w:t>):</w:t>
      </w:r>
    </w:p>
    <w:p w14:paraId="2D18540F" w14:textId="77777777" w:rsidR="006E346A" w:rsidRPr="00C41148" w:rsidRDefault="001B692A" w:rsidP="00F11A85">
      <w:pPr>
        <w:jc w:val="both"/>
        <w:rPr>
          <w:rFonts w:ascii="Calibri" w:hAnsi="Calibri" w:cs="Arial"/>
          <w:szCs w:val="22"/>
          <w:lang w:val="en-GB"/>
        </w:rPr>
      </w:pPr>
      <w:r w:rsidRPr="00C41148">
        <w:rPr>
          <w:rFonts w:ascii="Calibri" w:hAnsi="Calibri" w:cs="Arial"/>
          <w:szCs w:val="22"/>
          <w:lang w:val="en-GB"/>
        </w:rPr>
        <w:t xml:space="preserve">Peter Kochs, </w:t>
      </w:r>
      <w:r w:rsidR="00A42A66">
        <w:rPr>
          <w:rFonts w:ascii="Calibri" w:hAnsi="Calibri" w:cs="Arial"/>
          <w:szCs w:val="22"/>
          <w:lang w:val="en-GB"/>
        </w:rPr>
        <w:t>managing director</w:t>
      </w:r>
      <w:r w:rsidRPr="00C41148">
        <w:rPr>
          <w:rFonts w:ascii="Calibri" w:hAnsi="Calibri" w:cs="Arial"/>
          <w:szCs w:val="22"/>
          <w:lang w:val="en-GB"/>
        </w:rPr>
        <w:t xml:space="preserve"> </w:t>
      </w:r>
      <w:r w:rsidRPr="00A42A66">
        <w:rPr>
          <w:rFonts w:ascii="Calibri" w:hAnsi="Calibri" w:cs="Arial"/>
          <w:b/>
          <w:color w:val="FF0000"/>
          <w:szCs w:val="22"/>
          <w:lang w:val="en-GB"/>
        </w:rPr>
        <w:t>WINDSOR TECHNOLOGIES</w:t>
      </w:r>
    </w:p>
    <w:p w14:paraId="195D8C22" w14:textId="77777777" w:rsidR="009570A7" w:rsidRPr="00C41148" w:rsidRDefault="009570A7" w:rsidP="00D64503">
      <w:pPr>
        <w:jc w:val="both"/>
        <w:rPr>
          <w:rFonts w:ascii="Calibri" w:hAnsi="Calibri" w:cs="Arial"/>
          <w:szCs w:val="22"/>
          <w:lang w:val="en-GB"/>
        </w:rPr>
      </w:pPr>
    </w:p>
    <w:p w14:paraId="34D5AF2C" w14:textId="77777777" w:rsidR="009570A7" w:rsidRPr="000F7637" w:rsidRDefault="00F11A85" w:rsidP="00D64503">
      <w:pPr>
        <w:jc w:val="both"/>
        <w:rPr>
          <w:rFonts w:ascii="Calibri" w:hAnsi="Calibri" w:cs="Arial"/>
          <w:szCs w:val="22"/>
        </w:rPr>
      </w:pPr>
      <w:r>
        <w:rPr>
          <w:rFonts w:ascii="Calibri" w:hAnsi="Calibri" w:cs="Arial"/>
          <w:noProof/>
          <w:szCs w:val="22"/>
          <w:lang w:val="en-US" w:eastAsia="en-US"/>
        </w:rPr>
        <w:drawing>
          <wp:inline distT="0" distB="0" distL="0" distR="0" wp14:anchorId="209D5F9D" wp14:editId="5069D69C">
            <wp:extent cx="3299791" cy="2843061"/>
            <wp:effectExtent l="0" t="0" r="0" b="0"/>
            <wp:docPr id="2" name="Grafik 2" descr="Z:\WINDSOR, FCS Taiwan, 33\16-33-02, WINDSOR, Peter Kochs Geschäftsführer, Foto, OKT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INDSOR, FCS Taiwan, 33\16-33-02, WINDSOR, Peter Kochs Geschäftsführer, Foto, OKT 201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5322" cy="2847826"/>
                    </a:xfrm>
                    <a:prstGeom prst="rect">
                      <a:avLst/>
                    </a:prstGeom>
                    <a:noFill/>
                    <a:ln>
                      <a:noFill/>
                    </a:ln>
                  </pic:spPr>
                </pic:pic>
              </a:graphicData>
            </a:graphic>
          </wp:inline>
        </w:drawing>
      </w:r>
    </w:p>
    <w:p w14:paraId="04ADF504" w14:textId="77777777" w:rsidR="006E346A" w:rsidRPr="000F7637" w:rsidRDefault="006E346A" w:rsidP="00D64503">
      <w:pPr>
        <w:jc w:val="both"/>
        <w:rPr>
          <w:rFonts w:ascii="Calibri" w:hAnsi="Calibri" w:cs="Arial"/>
          <w:szCs w:val="22"/>
        </w:rPr>
      </w:pPr>
    </w:p>
    <w:sectPr w:rsidR="006E346A" w:rsidRPr="000F7637" w:rsidSect="003C1CBA">
      <w:headerReference w:type="default" r:id="rId11"/>
      <w:pgSz w:w="11907" w:h="16840" w:code="9"/>
      <w:pgMar w:top="2268" w:right="850" w:bottom="1134" w:left="1134" w:header="720" w:footer="24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618CB" w14:textId="77777777" w:rsidR="006F6ACB" w:rsidRDefault="006F6ACB">
      <w:r>
        <w:separator/>
      </w:r>
    </w:p>
    <w:p w14:paraId="3BC1CC6F" w14:textId="77777777" w:rsidR="006F6ACB" w:rsidRDefault="006F6ACB"/>
  </w:endnote>
  <w:endnote w:type="continuationSeparator" w:id="0">
    <w:p w14:paraId="05D70D60" w14:textId="77777777" w:rsidR="006F6ACB" w:rsidRDefault="006F6ACB">
      <w:r>
        <w:continuationSeparator/>
      </w:r>
    </w:p>
    <w:p w14:paraId="2628DA84" w14:textId="77777777" w:rsidR="006F6ACB" w:rsidRDefault="006F6A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C6FBB" w14:textId="77777777" w:rsidR="006F6ACB" w:rsidRDefault="006F6ACB">
      <w:r>
        <w:separator/>
      </w:r>
    </w:p>
    <w:p w14:paraId="1DB72A62" w14:textId="77777777" w:rsidR="006F6ACB" w:rsidRDefault="006F6ACB"/>
  </w:footnote>
  <w:footnote w:type="continuationSeparator" w:id="0">
    <w:p w14:paraId="6C134494" w14:textId="77777777" w:rsidR="006F6ACB" w:rsidRDefault="006F6ACB">
      <w:r>
        <w:continuationSeparator/>
      </w:r>
    </w:p>
    <w:p w14:paraId="3A3AD2C2" w14:textId="77777777" w:rsidR="006F6ACB" w:rsidRDefault="006F6AC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9BFAD" w14:textId="77777777" w:rsidR="00C54173" w:rsidRDefault="00C54173" w:rsidP="00AD4F7E">
    <w:pPr>
      <w:pStyle w:val="Header"/>
      <w:tabs>
        <w:tab w:val="clear" w:pos="4536"/>
        <w:tab w:val="clear" w:pos="9072"/>
      </w:tabs>
    </w:pPr>
    <w:r w:rsidRPr="00B21B35">
      <w:rPr>
        <w:rFonts w:ascii="Arial" w:hAnsi="Arial" w:cs="Arial"/>
        <w:b/>
        <w:color w:val="FF0000"/>
        <w:sz w:val="32"/>
        <w:szCs w:val="32"/>
      </w:rPr>
      <w:t>PRESS</w:t>
    </w:r>
    <w:r w:rsidR="00BB2C9A">
      <w:rPr>
        <w:rFonts w:ascii="Arial" w:hAnsi="Arial" w:cs="Arial"/>
        <w:b/>
        <w:color w:val="FF0000"/>
        <w:sz w:val="32"/>
        <w:szCs w:val="32"/>
      </w:rPr>
      <w:t xml:space="preserve"> RELEASE</w:t>
    </w:r>
    <w:r w:rsidR="00BB2C9A">
      <w:rPr>
        <w:rFonts w:ascii="Arial" w:hAnsi="Arial" w:cs="Arial"/>
        <w:b/>
        <w:color w:val="FF0000"/>
        <w:sz w:val="32"/>
        <w:szCs w:val="32"/>
      </w:rPr>
      <w:tab/>
    </w:r>
    <w:r w:rsidR="00BB2C9A">
      <w:rPr>
        <w:rFonts w:ascii="Arial" w:hAnsi="Arial" w:cs="Arial"/>
        <w:b/>
        <w:color w:val="FF0000"/>
        <w:sz w:val="32"/>
        <w:szCs w:val="32"/>
      </w:rPr>
      <w:tab/>
      <w:t xml:space="preserve"> </w:t>
    </w:r>
    <w:r>
      <w:tab/>
    </w:r>
    <w:r>
      <w:tab/>
      <w:t xml:space="preserve">        </w:t>
    </w:r>
    <w:r>
      <w:rPr>
        <w:noProof/>
        <w:lang w:val="en-US" w:eastAsia="en-US"/>
      </w:rPr>
      <w:drawing>
        <wp:inline distT="0" distB="0" distL="0" distR="0" wp14:anchorId="32AFC27C" wp14:editId="1BC4E31E">
          <wp:extent cx="2783205" cy="492760"/>
          <wp:effectExtent l="0" t="0" r="0" b="254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3205" cy="49276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nsid w:val="024B28F3"/>
    <w:multiLevelType w:val="singleLevel"/>
    <w:tmpl w:val="335CB742"/>
    <w:lvl w:ilvl="0">
      <w:start w:val="5"/>
      <w:numFmt w:val="bullet"/>
      <w:lvlText w:val="-"/>
      <w:lvlJc w:val="left"/>
      <w:pPr>
        <w:tabs>
          <w:tab w:val="num" w:pos="705"/>
        </w:tabs>
        <w:ind w:left="705" w:hanging="705"/>
      </w:pPr>
      <w:rPr>
        <w:rFonts w:hint="default"/>
      </w:rPr>
    </w:lvl>
  </w:abstractNum>
  <w:abstractNum w:abstractNumId="2">
    <w:nsid w:val="0FE85848"/>
    <w:multiLevelType w:val="singleLevel"/>
    <w:tmpl w:val="C972CF58"/>
    <w:lvl w:ilvl="0">
      <w:start w:val="1"/>
      <w:numFmt w:val="bullet"/>
      <w:lvlText w:val=""/>
      <w:lvlJc w:val="left"/>
      <w:pPr>
        <w:tabs>
          <w:tab w:val="num" w:pos="360"/>
        </w:tabs>
        <w:ind w:left="360" w:hanging="360"/>
      </w:pPr>
      <w:rPr>
        <w:rFonts w:ascii="Symbol" w:hAnsi="Symbol" w:hint="default"/>
        <w:sz w:val="22"/>
      </w:rPr>
    </w:lvl>
  </w:abstractNum>
  <w:abstractNum w:abstractNumId="3">
    <w:nsid w:val="17F72605"/>
    <w:multiLevelType w:val="singleLevel"/>
    <w:tmpl w:val="C972CF58"/>
    <w:lvl w:ilvl="0">
      <w:start w:val="1"/>
      <w:numFmt w:val="bullet"/>
      <w:lvlText w:val=""/>
      <w:lvlJc w:val="left"/>
      <w:pPr>
        <w:tabs>
          <w:tab w:val="num" w:pos="360"/>
        </w:tabs>
        <w:ind w:left="360" w:hanging="360"/>
      </w:pPr>
      <w:rPr>
        <w:rFonts w:ascii="Symbol" w:hAnsi="Symbol" w:hint="default"/>
        <w:sz w:val="22"/>
      </w:rPr>
    </w:lvl>
  </w:abstractNum>
  <w:abstractNum w:abstractNumId="4">
    <w:nsid w:val="22D03787"/>
    <w:multiLevelType w:val="multilevel"/>
    <w:tmpl w:val="0080ABC4"/>
    <w:lvl w:ilvl="0">
      <w:start w:val="29"/>
      <w:numFmt w:val="decimal"/>
      <w:lvlText w:val="%1"/>
      <w:lvlJc w:val="left"/>
      <w:pPr>
        <w:tabs>
          <w:tab w:val="num" w:pos="990"/>
        </w:tabs>
        <w:ind w:left="990" w:hanging="990"/>
      </w:pPr>
      <w:rPr>
        <w:rFonts w:hint="default"/>
      </w:rPr>
    </w:lvl>
    <w:lvl w:ilvl="1">
      <w:start w:val="2"/>
      <w:numFmt w:val="decimalZero"/>
      <w:lvlText w:val="%1.%2"/>
      <w:lvlJc w:val="left"/>
      <w:pPr>
        <w:tabs>
          <w:tab w:val="num" w:pos="990"/>
        </w:tabs>
        <w:ind w:left="990" w:hanging="990"/>
      </w:pPr>
      <w:rPr>
        <w:rFonts w:hint="default"/>
      </w:rPr>
    </w:lvl>
    <w:lvl w:ilvl="2">
      <w:start w:val="2000"/>
      <w:numFmt w:val="decimal"/>
      <w:lvlText w:val="%1.%2.%3"/>
      <w:lvlJc w:val="left"/>
      <w:pPr>
        <w:tabs>
          <w:tab w:val="num" w:pos="990"/>
        </w:tabs>
        <w:ind w:left="990" w:hanging="990"/>
      </w:pPr>
      <w:rPr>
        <w:rFonts w:hint="default"/>
      </w:rPr>
    </w:lvl>
    <w:lvl w:ilvl="3">
      <w:start w:val="1"/>
      <w:numFmt w:val="decimal"/>
      <w:lvlText w:val="%1.%2.%3.%4"/>
      <w:lvlJc w:val="left"/>
      <w:pPr>
        <w:tabs>
          <w:tab w:val="num" w:pos="990"/>
        </w:tabs>
        <w:ind w:left="990" w:hanging="990"/>
      </w:pPr>
      <w:rPr>
        <w:rFonts w:hint="default"/>
      </w:rPr>
    </w:lvl>
    <w:lvl w:ilvl="4">
      <w:start w:val="1"/>
      <w:numFmt w:val="decimal"/>
      <w:lvlText w:val="%1.%2.%3.%4.%5"/>
      <w:lvlJc w:val="left"/>
      <w:pPr>
        <w:tabs>
          <w:tab w:val="num" w:pos="990"/>
        </w:tabs>
        <w:ind w:left="990" w:hanging="99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24214F75"/>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6">
    <w:nsid w:val="2CAB4816"/>
    <w:multiLevelType w:val="singleLevel"/>
    <w:tmpl w:val="2528D008"/>
    <w:lvl w:ilvl="0">
      <w:start w:val="5"/>
      <w:numFmt w:val="bullet"/>
      <w:lvlText w:val="-"/>
      <w:lvlJc w:val="left"/>
      <w:pPr>
        <w:tabs>
          <w:tab w:val="num" w:pos="360"/>
        </w:tabs>
        <w:ind w:left="360" w:hanging="360"/>
      </w:pPr>
      <w:rPr>
        <w:rFonts w:hint="default"/>
      </w:rPr>
    </w:lvl>
  </w:abstractNum>
  <w:abstractNum w:abstractNumId="7">
    <w:nsid w:val="2F563D4D"/>
    <w:multiLevelType w:val="singleLevel"/>
    <w:tmpl w:val="621E7E1C"/>
    <w:lvl w:ilvl="0">
      <w:start w:val="1"/>
      <w:numFmt w:val="bullet"/>
      <w:lvlText w:val="-"/>
      <w:lvlJc w:val="left"/>
      <w:pPr>
        <w:tabs>
          <w:tab w:val="num" w:pos="360"/>
        </w:tabs>
        <w:ind w:left="360" w:hanging="360"/>
      </w:pPr>
      <w:rPr>
        <w:rFonts w:ascii="Times New Roman" w:hAnsi="Times New Roman" w:hint="default"/>
        <w:sz w:val="22"/>
      </w:rPr>
    </w:lvl>
  </w:abstractNum>
  <w:abstractNum w:abstractNumId="8">
    <w:nsid w:val="34DC1F78"/>
    <w:multiLevelType w:val="hybridMultilevel"/>
    <w:tmpl w:val="F7A897E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4363642F"/>
    <w:multiLevelType w:val="singleLevel"/>
    <w:tmpl w:val="6E7C0CBA"/>
    <w:lvl w:ilvl="0">
      <w:start w:val="1"/>
      <w:numFmt w:val="bullet"/>
      <w:lvlText w:val="-"/>
      <w:lvlJc w:val="left"/>
      <w:pPr>
        <w:tabs>
          <w:tab w:val="num" w:pos="360"/>
        </w:tabs>
        <w:ind w:left="360" w:hanging="360"/>
      </w:pPr>
      <w:rPr>
        <w:rFonts w:ascii="Times New Roman" w:hAnsi="Times New Roman" w:hint="default"/>
        <w:sz w:val="22"/>
      </w:rPr>
    </w:lvl>
  </w:abstractNum>
  <w:abstractNum w:abstractNumId="10">
    <w:nsid w:val="48651971"/>
    <w:multiLevelType w:val="singleLevel"/>
    <w:tmpl w:val="2528D008"/>
    <w:lvl w:ilvl="0">
      <w:start w:val="5"/>
      <w:numFmt w:val="bullet"/>
      <w:lvlText w:val="-"/>
      <w:lvlJc w:val="left"/>
      <w:pPr>
        <w:tabs>
          <w:tab w:val="num" w:pos="360"/>
        </w:tabs>
        <w:ind w:left="360" w:hanging="360"/>
      </w:pPr>
      <w:rPr>
        <w:rFonts w:hint="default"/>
      </w:rPr>
    </w:lvl>
  </w:abstractNum>
  <w:abstractNum w:abstractNumId="11">
    <w:nsid w:val="4F537753"/>
    <w:multiLevelType w:val="singleLevel"/>
    <w:tmpl w:val="335CB742"/>
    <w:lvl w:ilvl="0">
      <w:start w:val="5"/>
      <w:numFmt w:val="bullet"/>
      <w:lvlText w:val="-"/>
      <w:lvlJc w:val="left"/>
      <w:pPr>
        <w:tabs>
          <w:tab w:val="num" w:pos="705"/>
        </w:tabs>
        <w:ind w:left="705" w:hanging="705"/>
      </w:pPr>
      <w:rPr>
        <w:rFonts w:hint="default"/>
      </w:rPr>
    </w:lvl>
  </w:abstractNum>
  <w:abstractNum w:abstractNumId="12">
    <w:nsid w:val="56EE342A"/>
    <w:multiLevelType w:val="singleLevel"/>
    <w:tmpl w:val="C972CF58"/>
    <w:lvl w:ilvl="0">
      <w:start w:val="1"/>
      <w:numFmt w:val="bullet"/>
      <w:lvlText w:val=""/>
      <w:lvlJc w:val="left"/>
      <w:pPr>
        <w:tabs>
          <w:tab w:val="num" w:pos="360"/>
        </w:tabs>
        <w:ind w:left="360" w:hanging="360"/>
      </w:pPr>
      <w:rPr>
        <w:rFonts w:ascii="Symbol" w:hAnsi="Symbol" w:hint="default"/>
        <w:sz w:val="22"/>
      </w:rPr>
    </w:lvl>
  </w:abstractNum>
  <w:abstractNum w:abstractNumId="13">
    <w:nsid w:val="67A86E4E"/>
    <w:multiLevelType w:val="singleLevel"/>
    <w:tmpl w:val="335CB742"/>
    <w:lvl w:ilvl="0">
      <w:start w:val="5"/>
      <w:numFmt w:val="bullet"/>
      <w:lvlText w:val="-"/>
      <w:lvlJc w:val="left"/>
      <w:pPr>
        <w:tabs>
          <w:tab w:val="num" w:pos="705"/>
        </w:tabs>
        <w:ind w:left="705" w:hanging="705"/>
      </w:pPr>
      <w:rPr>
        <w:rFonts w:hint="default"/>
      </w:rPr>
    </w:lvl>
  </w:abstractNum>
  <w:abstractNum w:abstractNumId="14">
    <w:nsid w:val="67E86995"/>
    <w:multiLevelType w:val="multilevel"/>
    <w:tmpl w:val="0080ABC4"/>
    <w:lvl w:ilvl="0">
      <w:start w:val="29"/>
      <w:numFmt w:val="decimal"/>
      <w:lvlText w:val="%1"/>
      <w:lvlJc w:val="left"/>
      <w:pPr>
        <w:tabs>
          <w:tab w:val="num" w:pos="990"/>
        </w:tabs>
        <w:ind w:left="990" w:hanging="990"/>
      </w:pPr>
      <w:rPr>
        <w:rFonts w:hint="default"/>
      </w:rPr>
    </w:lvl>
    <w:lvl w:ilvl="1">
      <w:start w:val="2"/>
      <w:numFmt w:val="decimalZero"/>
      <w:lvlText w:val="%1.%2"/>
      <w:lvlJc w:val="left"/>
      <w:pPr>
        <w:tabs>
          <w:tab w:val="num" w:pos="990"/>
        </w:tabs>
        <w:ind w:left="990" w:hanging="990"/>
      </w:pPr>
      <w:rPr>
        <w:rFonts w:hint="default"/>
      </w:rPr>
    </w:lvl>
    <w:lvl w:ilvl="2">
      <w:start w:val="2000"/>
      <w:numFmt w:val="decimal"/>
      <w:lvlText w:val="%1.%2.%3"/>
      <w:lvlJc w:val="left"/>
      <w:pPr>
        <w:tabs>
          <w:tab w:val="num" w:pos="990"/>
        </w:tabs>
        <w:ind w:left="990" w:hanging="990"/>
      </w:pPr>
      <w:rPr>
        <w:rFonts w:hint="default"/>
      </w:rPr>
    </w:lvl>
    <w:lvl w:ilvl="3">
      <w:start w:val="1"/>
      <w:numFmt w:val="decimal"/>
      <w:lvlText w:val="%1.%2.%3.%4"/>
      <w:lvlJc w:val="left"/>
      <w:pPr>
        <w:tabs>
          <w:tab w:val="num" w:pos="990"/>
        </w:tabs>
        <w:ind w:left="990" w:hanging="990"/>
      </w:pPr>
      <w:rPr>
        <w:rFonts w:hint="default"/>
      </w:rPr>
    </w:lvl>
    <w:lvl w:ilvl="4">
      <w:start w:val="1"/>
      <w:numFmt w:val="decimal"/>
      <w:lvlText w:val="%1.%2.%3.%4.%5"/>
      <w:lvlJc w:val="left"/>
      <w:pPr>
        <w:tabs>
          <w:tab w:val="num" w:pos="990"/>
        </w:tabs>
        <w:ind w:left="990" w:hanging="99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6AC7436"/>
    <w:multiLevelType w:val="singleLevel"/>
    <w:tmpl w:val="1C148028"/>
    <w:lvl w:ilvl="0">
      <w:start w:val="1"/>
      <w:numFmt w:val="bullet"/>
      <w:lvlText w:val=""/>
      <w:lvlJc w:val="left"/>
      <w:pPr>
        <w:tabs>
          <w:tab w:val="num" w:pos="360"/>
        </w:tabs>
        <w:ind w:left="360" w:hanging="360"/>
      </w:pPr>
      <w:rPr>
        <w:rFonts w:ascii="Wingdings" w:hAnsi="Wingdings" w:hint="default"/>
      </w:rPr>
    </w:lvl>
  </w:abstractNum>
  <w:abstractNum w:abstractNumId="16">
    <w:nsid w:val="76C06C4A"/>
    <w:multiLevelType w:val="singleLevel"/>
    <w:tmpl w:val="1C148028"/>
    <w:lvl w:ilvl="0">
      <w:start w:val="1"/>
      <w:numFmt w:val="bullet"/>
      <w:lvlText w:val=""/>
      <w:lvlJc w:val="left"/>
      <w:pPr>
        <w:tabs>
          <w:tab w:val="num" w:pos="360"/>
        </w:tabs>
        <w:ind w:left="360" w:hanging="360"/>
      </w:pPr>
      <w:rPr>
        <w:rFonts w:ascii="Wingdings" w:hAnsi="Wingdings" w:hint="default"/>
      </w:rPr>
    </w:lvl>
  </w:abstractNum>
  <w:abstractNum w:abstractNumId="17">
    <w:nsid w:val="79C25F2E"/>
    <w:multiLevelType w:val="singleLevel"/>
    <w:tmpl w:val="C972CF58"/>
    <w:lvl w:ilvl="0">
      <w:start w:val="1"/>
      <w:numFmt w:val="bullet"/>
      <w:lvlText w:val=""/>
      <w:lvlJc w:val="left"/>
      <w:pPr>
        <w:tabs>
          <w:tab w:val="num" w:pos="360"/>
        </w:tabs>
        <w:ind w:left="360" w:hanging="360"/>
      </w:pPr>
      <w:rPr>
        <w:rFonts w:ascii="Symbol" w:hAnsi="Symbol" w:hint="default"/>
        <w:sz w:val="22"/>
      </w:rPr>
    </w:lvl>
  </w:abstractNum>
  <w:abstractNum w:abstractNumId="18">
    <w:nsid w:val="7A2D54F2"/>
    <w:multiLevelType w:val="singleLevel"/>
    <w:tmpl w:val="417223DE"/>
    <w:lvl w:ilvl="0">
      <w:start w:val="5"/>
      <w:numFmt w:val="bullet"/>
      <w:lvlText w:val=""/>
      <w:lvlJc w:val="left"/>
      <w:pPr>
        <w:tabs>
          <w:tab w:val="num" w:pos="360"/>
        </w:tabs>
        <w:ind w:left="360" w:hanging="360"/>
      </w:pPr>
      <w:rPr>
        <w:rFonts w:ascii="Wingdings" w:hAnsi="Wingdings" w:hint="default"/>
      </w:rPr>
    </w:lvl>
  </w:abstractNum>
  <w:abstractNum w:abstractNumId="19">
    <w:nsid w:val="7C84295A"/>
    <w:multiLevelType w:val="singleLevel"/>
    <w:tmpl w:val="C972CF58"/>
    <w:lvl w:ilvl="0">
      <w:start w:val="1"/>
      <w:numFmt w:val="bullet"/>
      <w:lvlText w:val=""/>
      <w:lvlJc w:val="left"/>
      <w:pPr>
        <w:tabs>
          <w:tab w:val="num" w:pos="360"/>
        </w:tabs>
        <w:ind w:left="360" w:hanging="360"/>
      </w:pPr>
      <w:rPr>
        <w:rFonts w:ascii="Symbol" w:hAnsi="Symbol" w:hint="default"/>
        <w:sz w:val="22"/>
      </w:rPr>
    </w:lvl>
  </w:abstractNum>
  <w:num w:numId="1">
    <w:abstractNumId w:val="18"/>
  </w:num>
  <w:num w:numId="2">
    <w:abstractNumId w:val="9"/>
  </w:num>
  <w:num w:numId="3">
    <w:abstractNumId w:val="7"/>
  </w:num>
  <w:num w:numId="4">
    <w:abstractNumId w:val="19"/>
  </w:num>
  <w:num w:numId="5">
    <w:abstractNumId w:val="5"/>
  </w:num>
  <w:num w:numId="6">
    <w:abstractNumId w:val="2"/>
  </w:num>
  <w:num w:numId="7">
    <w:abstractNumId w:val="3"/>
  </w:num>
  <w:num w:numId="8">
    <w:abstractNumId w:val="12"/>
  </w:num>
  <w:num w:numId="9">
    <w:abstractNumId w:val="17"/>
  </w:num>
  <w:num w:numId="10">
    <w:abstractNumId w:val="6"/>
  </w:num>
  <w:num w:numId="11">
    <w:abstractNumId w:val="10"/>
  </w:num>
  <w:num w:numId="12">
    <w:abstractNumId w:val="4"/>
  </w:num>
  <w:num w:numId="13">
    <w:abstractNumId w:val="1"/>
  </w:num>
  <w:num w:numId="14">
    <w:abstractNumId w:val="13"/>
  </w:num>
  <w:num w:numId="15">
    <w:abstractNumId w:val="14"/>
  </w:num>
  <w:num w:numId="16">
    <w:abstractNumId w:val="11"/>
  </w:num>
  <w:num w:numId="17">
    <w:abstractNumId w:val="16"/>
  </w:num>
  <w:num w:numId="18">
    <w:abstractNumId w:val="15"/>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70"/>
    <w:rsid w:val="00006054"/>
    <w:rsid w:val="00011E40"/>
    <w:rsid w:val="00013A9B"/>
    <w:rsid w:val="00014DB4"/>
    <w:rsid w:val="00015270"/>
    <w:rsid w:val="000228BB"/>
    <w:rsid w:val="0004254F"/>
    <w:rsid w:val="000500ED"/>
    <w:rsid w:val="00062D14"/>
    <w:rsid w:val="00066E8C"/>
    <w:rsid w:val="00085876"/>
    <w:rsid w:val="0009010C"/>
    <w:rsid w:val="000917A1"/>
    <w:rsid w:val="00094F8A"/>
    <w:rsid w:val="000A2761"/>
    <w:rsid w:val="000B3B35"/>
    <w:rsid w:val="000B4E7F"/>
    <w:rsid w:val="000B6716"/>
    <w:rsid w:val="000B6B91"/>
    <w:rsid w:val="000C45BE"/>
    <w:rsid w:val="000D47EF"/>
    <w:rsid w:val="000D63AC"/>
    <w:rsid w:val="000E3084"/>
    <w:rsid w:val="000E3FB3"/>
    <w:rsid w:val="000F7637"/>
    <w:rsid w:val="0010126F"/>
    <w:rsid w:val="00112C31"/>
    <w:rsid w:val="001163E9"/>
    <w:rsid w:val="00122E5F"/>
    <w:rsid w:val="00126DF0"/>
    <w:rsid w:val="00135903"/>
    <w:rsid w:val="00137521"/>
    <w:rsid w:val="001403FF"/>
    <w:rsid w:val="00146725"/>
    <w:rsid w:val="001555FF"/>
    <w:rsid w:val="001631E5"/>
    <w:rsid w:val="00166D4E"/>
    <w:rsid w:val="00171927"/>
    <w:rsid w:val="00174E37"/>
    <w:rsid w:val="00177028"/>
    <w:rsid w:val="00180804"/>
    <w:rsid w:val="00186CFC"/>
    <w:rsid w:val="00197006"/>
    <w:rsid w:val="001A32C2"/>
    <w:rsid w:val="001B04C0"/>
    <w:rsid w:val="001B692A"/>
    <w:rsid w:val="001B7FDD"/>
    <w:rsid w:val="001C0BA1"/>
    <w:rsid w:val="001C39AF"/>
    <w:rsid w:val="001D1070"/>
    <w:rsid w:val="001D1745"/>
    <w:rsid w:val="001D17A7"/>
    <w:rsid w:val="001D2BE7"/>
    <w:rsid w:val="001E3921"/>
    <w:rsid w:val="0020460C"/>
    <w:rsid w:val="00204A28"/>
    <w:rsid w:val="00212541"/>
    <w:rsid w:val="002177A2"/>
    <w:rsid w:val="0022267A"/>
    <w:rsid w:val="002302B9"/>
    <w:rsid w:val="00230305"/>
    <w:rsid w:val="00240ABA"/>
    <w:rsid w:val="00242214"/>
    <w:rsid w:val="00243442"/>
    <w:rsid w:val="00257E1F"/>
    <w:rsid w:val="0026265B"/>
    <w:rsid w:val="002648D7"/>
    <w:rsid w:val="002A2CC5"/>
    <w:rsid w:val="002A2F8A"/>
    <w:rsid w:val="002A3480"/>
    <w:rsid w:val="002A3891"/>
    <w:rsid w:val="002A5344"/>
    <w:rsid w:val="002B3264"/>
    <w:rsid w:val="002B4EB3"/>
    <w:rsid w:val="002C1ED4"/>
    <w:rsid w:val="002D7A00"/>
    <w:rsid w:val="002E3F86"/>
    <w:rsid w:val="002F07F8"/>
    <w:rsid w:val="002F09C8"/>
    <w:rsid w:val="002F2116"/>
    <w:rsid w:val="002F746A"/>
    <w:rsid w:val="00313500"/>
    <w:rsid w:val="00313AB6"/>
    <w:rsid w:val="003242EF"/>
    <w:rsid w:val="00327EBD"/>
    <w:rsid w:val="00342B3A"/>
    <w:rsid w:val="00342BEA"/>
    <w:rsid w:val="0034306F"/>
    <w:rsid w:val="00345112"/>
    <w:rsid w:val="00345541"/>
    <w:rsid w:val="003569A2"/>
    <w:rsid w:val="003722BF"/>
    <w:rsid w:val="003766E9"/>
    <w:rsid w:val="00377A7B"/>
    <w:rsid w:val="00380512"/>
    <w:rsid w:val="003950CF"/>
    <w:rsid w:val="003A0EAE"/>
    <w:rsid w:val="003A11C0"/>
    <w:rsid w:val="003A3702"/>
    <w:rsid w:val="003B2A16"/>
    <w:rsid w:val="003B7481"/>
    <w:rsid w:val="003C1CBA"/>
    <w:rsid w:val="003C1E9E"/>
    <w:rsid w:val="003C61C1"/>
    <w:rsid w:val="003D02BE"/>
    <w:rsid w:val="003D0D3F"/>
    <w:rsid w:val="003D4674"/>
    <w:rsid w:val="003D4FF0"/>
    <w:rsid w:val="003D6A8A"/>
    <w:rsid w:val="003D770E"/>
    <w:rsid w:val="003D7BCE"/>
    <w:rsid w:val="003E144B"/>
    <w:rsid w:val="003E4645"/>
    <w:rsid w:val="003F4CE0"/>
    <w:rsid w:val="00401B3E"/>
    <w:rsid w:val="00411360"/>
    <w:rsid w:val="004135EC"/>
    <w:rsid w:val="00421FDC"/>
    <w:rsid w:val="00426918"/>
    <w:rsid w:val="00432397"/>
    <w:rsid w:val="00446632"/>
    <w:rsid w:val="004469A2"/>
    <w:rsid w:val="00447890"/>
    <w:rsid w:val="004702E3"/>
    <w:rsid w:val="00477E7D"/>
    <w:rsid w:val="00484FA4"/>
    <w:rsid w:val="00493DE5"/>
    <w:rsid w:val="0049758B"/>
    <w:rsid w:val="00497D58"/>
    <w:rsid w:val="004A1507"/>
    <w:rsid w:val="004A183B"/>
    <w:rsid w:val="004A3798"/>
    <w:rsid w:val="004A387E"/>
    <w:rsid w:val="004B290A"/>
    <w:rsid w:val="004B60B8"/>
    <w:rsid w:val="004C2390"/>
    <w:rsid w:val="004C2B70"/>
    <w:rsid w:val="004C3270"/>
    <w:rsid w:val="004C52AF"/>
    <w:rsid w:val="004C61A4"/>
    <w:rsid w:val="004C70CB"/>
    <w:rsid w:val="004D1B3A"/>
    <w:rsid w:val="004F3192"/>
    <w:rsid w:val="00500E69"/>
    <w:rsid w:val="00502A3D"/>
    <w:rsid w:val="00522948"/>
    <w:rsid w:val="005242B3"/>
    <w:rsid w:val="00525367"/>
    <w:rsid w:val="00527C68"/>
    <w:rsid w:val="0053429D"/>
    <w:rsid w:val="00540832"/>
    <w:rsid w:val="00541522"/>
    <w:rsid w:val="00543202"/>
    <w:rsid w:val="00544366"/>
    <w:rsid w:val="005528A8"/>
    <w:rsid w:val="00553CCA"/>
    <w:rsid w:val="00556BBC"/>
    <w:rsid w:val="005576C7"/>
    <w:rsid w:val="005862B1"/>
    <w:rsid w:val="005941EE"/>
    <w:rsid w:val="00595726"/>
    <w:rsid w:val="00595EA4"/>
    <w:rsid w:val="00597595"/>
    <w:rsid w:val="005A1148"/>
    <w:rsid w:val="005A750A"/>
    <w:rsid w:val="005A7FA5"/>
    <w:rsid w:val="005C6F56"/>
    <w:rsid w:val="005D1B14"/>
    <w:rsid w:val="005E545F"/>
    <w:rsid w:val="005E6B2C"/>
    <w:rsid w:val="005F290E"/>
    <w:rsid w:val="00605DC5"/>
    <w:rsid w:val="00611570"/>
    <w:rsid w:val="006120C9"/>
    <w:rsid w:val="00613FEE"/>
    <w:rsid w:val="0061442E"/>
    <w:rsid w:val="00617F12"/>
    <w:rsid w:val="00620B67"/>
    <w:rsid w:val="006227EF"/>
    <w:rsid w:val="00635583"/>
    <w:rsid w:val="0063655B"/>
    <w:rsid w:val="00652139"/>
    <w:rsid w:val="00652D8A"/>
    <w:rsid w:val="00653A61"/>
    <w:rsid w:val="0065546F"/>
    <w:rsid w:val="00663AF5"/>
    <w:rsid w:val="006725EC"/>
    <w:rsid w:val="00672A18"/>
    <w:rsid w:val="00674A44"/>
    <w:rsid w:val="00674D06"/>
    <w:rsid w:val="00683262"/>
    <w:rsid w:val="00686C7B"/>
    <w:rsid w:val="00686DB4"/>
    <w:rsid w:val="00690E68"/>
    <w:rsid w:val="006950EC"/>
    <w:rsid w:val="006973AE"/>
    <w:rsid w:val="006A491C"/>
    <w:rsid w:val="006B300B"/>
    <w:rsid w:val="006B4931"/>
    <w:rsid w:val="006B64EB"/>
    <w:rsid w:val="006C6481"/>
    <w:rsid w:val="006D089B"/>
    <w:rsid w:val="006D4E03"/>
    <w:rsid w:val="006E346A"/>
    <w:rsid w:val="006E59EE"/>
    <w:rsid w:val="006F20D6"/>
    <w:rsid w:val="006F6ACB"/>
    <w:rsid w:val="00701935"/>
    <w:rsid w:val="007037B5"/>
    <w:rsid w:val="0071214E"/>
    <w:rsid w:val="0071288F"/>
    <w:rsid w:val="007215A2"/>
    <w:rsid w:val="00732009"/>
    <w:rsid w:val="00734A20"/>
    <w:rsid w:val="00750A16"/>
    <w:rsid w:val="00751C79"/>
    <w:rsid w:val="00752744"/>
    <w:rsid w:val="00755792"/>
    <w:rsid w:val="0076590F"/>
    <w:rsid w:val="00766881"/>
    <w:rsid w:val="00767EA4"/>
    <w:rsid w:val="00776DDE"/>
    <w:rsid w:val="00783485"/>
    <w:rsid w:val="00783507"/>
    <w:rsid w:val="00785B63"/>
    <w:rsid w:val="0079555B"/>
    <w:rsid w:val="007A1772"/>
    <w:rsid w:val="007A55CC"/>
    <w:rsid w:val="007A733F"/>
    <w:rsid w:val="007B41E1"/>
    <w:rsid w:val="007B61AC"/>
    <w:rsid w:val="007C1D33"/>
    <w:rsid w:val="007D22BF"/>
    <w:rsid w:val="007D5562"/>
    <w:rsid w:val="007E1E49"/>
    <w:rsid w:val="007F29D5"/>
    <w:rsid w:val="007F42AA"/>
    <w:rsid w:val="007F51FF"/>
    <w:rsid w:val="007F6525"/>
    <w:rsid w:val="007F6915"/>
    <w:rsid w:val="00803E96"/>
    <w:rsid w:val="00807FFB"/>
    <w:rsid w:val="008100A7"/>
    <w:rsid w:val="008146B1"/>
    <w:rsid w:val="008202ED"/>
    <w:rsid w:val="00830F73"/>
    <w:rsid w:val="00831EAF"/>
    <w:rsid w:val="00850A49"/>
    <w:rsid w:val="00862305"/>
    <w:rsid w:val="00870806"/>
    <w:rsid w:val="00876A38"/>
    <w:rsid w:val="00882C00"/>
    <w:rsid w:val="00890964"/>
    <w:rsid w:val="0089531C"/>
    <w:rsid w:val="008A5200"/>
    <w:rsid w:val="008A6B10"/>
    <w:rsid w:val="008B5049"/>
    <w:rsid w:val="008C410B"/>
    <w:rsid w:val="008D1D1A"/>
    <w:rsid w:val="009008C2"/>
    <w:rsid w:val="00901BCC"/>
    <w:rsid w:val="00911A44"/>
    <w:rsid w:val="009158B4"/>
    <w:rsid w:val="00916726"/>
    <w:rsid w:val="00926781"/>
    <w:rsid w:val="00926C76"/>
    <w:rsid w:val="00927A73"/>
    <w:rsid w:val="009310C8"/>
    <w:rsid w:val="009370EF"/>
    <w:rsid w:val="00950867"/>
    <w:rsid w:val="00955B33"/>
    <w:rsid w:val="009570A7"/>
    <w:rsid w:val="009638F6"/>
    <w:rsid w:val="00976A77"/>
    <w:rsid w:val="00985502"/>
    <w:rsid w:val="0099661C"/>
    <w:rsid w:val="009A7EE8"/>
    <w:rsid w:val="009D251E"/>
    <w:rsid w:val="009D2C72"/>
    <w:rsid w:val="009D67B0"/>
    <w:rsid w:val="009E0B5C"/>
    <w:rsid w:val="009E4799"/>
    <w:rsid w:val="009E587D"/>
    <w:rsid w:val="009F2C3F"/>
    <w:rsid w:val="009F717D"/>
    <w:rsid w:val="00A00224"/>
    <w:rsid w:val="00A0488A"/>
    <w:rsid w:val="00A1089A"/>
    <w:rsid w:val="00A255D5"/>
    <w:rsid w:val="00A3051C"/>
    <w:rsid w:val="00A36D60"/>
    <w:rsid w:val="00A42A66"/>
    <w:rsid w:val="00A4494D"/>
    <w:rsid w:val="00A460BC"/>
    <w:rsid w:val="00A53107"/>
    <w:rsid w:val="00A53CCF"/>
    <w:rsid w:val="00A61D3D"/>
    <w:rsid w:val="00A64187"/>
    <w:rsid w:val="00A64AFE"/>
    <w:rsid w:val="00A74019"/>
    <w:rsid w:val="00A75458"/>
    <w:rsid w:val="00A92919"/>
    <w:rsid w:val="00A93560"/>
    <w:rsid w:val="00A95DD7"/>
    <w:rsid w:val="00AB112B"/>
    <w:rsid w:val="00AC35B4"/>
    <w:rsid w:val="00AC6724"/>
    <w:rsid w:val="00AD027C"/>
    <w:rsid w:val="00AD0DE7"/>
    <w:rsid w:val="00AD1B8E"/>
    <w:rsid w:val="00AD4F7E"/>
    <w:rsid w:val="00AD6CD9"/>
    <w:rsid w:val="00AF2231"/>
    <w:rsid w:val="00AF3BDF"/>
    <w:rsid w:val="00B012D6"/>
    <w:rsid w:val="00B0403C"/>
    <w:rsid w:val="00B071F2"/>
    <w:rsid w:val="00B11FF6"/>
    <w:rsid w:val="00B143AF"/>
    <w:rsid w:val="00B15106"/>
    <w:rsid w:val="00B1527E"/>
    <w:rsid w:val="00B20F55"/>
    <w:rsid w:val="00B21B35"/>
    <w:rsid w:val="00B338EF"/>
    <w:rsid w:val="00B33C33"/>
    <w:rsid w:val="00B35311"/>
    <w:rsid w:val="00B357E7"/>
    <w:rsid w:val="00B40BCE"/>
    <w:rsid w:val="00B636C9"/>
    <w:rsid w:val="00B648E6"/>
    <w:rsid w:val="00B66E90"/>
    <w:rsid w:val="00B74883"/>
    <w:rsid w:val="00B74E97"/>
    <w:rsid w:val="00B80994"/>
    <w:rsid w:val="00B827D2"/>
    <w:rsid w:val="00B87693"/>
    <w:rsid w:val="00B90AC5"/>
    <w:rsid w:val="00B94C80"/>
    <w:rsid w:val="00B95284"/>
    <w:rsid w:val="00BB2C9A"/>
    <w:rsid w:val="00BB3A8F"/>
    <w:rsid w:val="00BB5673"/>
    <w:rsid w:val="00BB5D5E"/>
    <w:rsid w:val="00BC36A2"/>
    <w:rsid w:val="00BC6DA8"/>
    <w:rsid w:val="00BF01D5"/>
    <w:rsid w:val="00BF0E18"/>
    <w:rsid w:val="00C05766"/>
    <w:rsid w:val="00C05CBE"/>
    <w:rsid w:val="00C06466"/>
    <w:rsid w:val="00C15419"/>
    <w:rsid w:val="00C22C13"/>
    <w:rsid w:val="00C234D1"/>
    <w:rsid w:val="00C26EB2"/>
    <w:rsid w:val="00C30C3E"/>
    <w:rsid w:val="00C41148"/>
    <w:rsid w:val="00C47631"/>
    <w:rsid w:val="00C50E7B"/>
    <w:rsid w:val="00C51051"/>
    <w:rsid w:val="00C54173"/>
    <w:rsid w:val="00C571E3"/>
    <w:rsid w:val="00C61402"/>
    <w:rsid w:val="00C647D5"/>
    <w:rsid w:val="00C712D2"/>
    <w:rsid w:val="00C77C1E"/>
    <w:rsid w:val="00C81A79"/>
    <w:rsid w:val="00C83510"/>
    <w:rsid w:val="00C90AD3"/>
    <w:rsid w:val="00C973F9"/>
    <w:rsid w:val="00CB00D9"/>
    <w:rsid w:val="00CB2E39"/>
    <w:rsid w:val="00CC0A37"/>
    <w:rsid w:val="00CC0A59"/>
    <w:rsid w:val="00CC1752"/>
    <w:rsid w:val="00CC24E8"/>
    <w:rsid w:val="00CC6F8D"/>
    <w:rsid w:val="00CC7E05"/>
    <w:rsid w:val="00CD16A6"/>
    <w:rsid w:val="00CD31FC"/>
    <w:rsid w:val="00CD6B91"/>
    <w:rsid w:val="00CE4074"/>
    <w:rsid w:val="00CF52D3"/>
    <w:rsid w:val="00CF6160"/>
    <w:rsid w:val="00CF756F"/>
    <w:rsid w:val="00D03290"/>
    <w:rsid w:val="00D11348"/>
    <w:rsid w:val="00D12DC8"/>
    <w:rsid w:val="00D14AFC"/>
    <w:rsid w:val="00D15F28"/>
    <w:rsid w:val="00D20831"/>
    <w:rsid w:val="00D21C7C"/>
    <w:rsid w:val="00D25223"/>
    <w:rsid w:val="00D266FB"/>
    <w:rsid w:val="00D268E1"/>
    <w:rsid w:val="00D30BD9"/>
    <w:rsid w:val="00D36B49"/>
    <w:rsid w:val="00D41E66"/>
    <w:rsid w:val="00D45EC6"/>
    <w:rsid w:val="00D47287"/>
    <w:rsid w:val="00D511A4"/>
    <w:rsid w:val="00D514CE"/>
    <w:rsid w:val="00D60B5A"/>
    <w:rsid w:val="00D64503"/>
    <w:rsid w:val="00D719AA"/>
    <w:rsid w:val="00D77D00"/>
    <w:rsid w:val="00D818E7"/>
    <w:rsid w:val="00D8407D"/>
    <w:rsid w:val="00D860D6"/>
    <w:rsid w:val="00D91526"/>
    <w:rsid w:val="00D946C6"/>
    <w:rsid w:val="00DA0B37"/>
    <w:rsid w:val="00DA7E4E"/>
    <w:rsid w:val="00DC2210"/>
    <w:rsid w:val="00DC3B25"/>
    <w:rsid w:val="00DC727E"/>
    <w:rsid w:val="00DD4F7B"/>
    <w:rsid w:val="00DD69D8"/>
    <w:rsid w:val="00DD6D33"/>
    <w:rsid w:val="00DF6364"/>
    <w:rsid w:val="00DF6B62"/>
    <w:rsid w:val="00E04322"/>
    <w:rsid w:val="00E1645F"/>
    <w:rsid w:val="00E16F04"/>
    <w:rsid w:val="00E2098A"/>
    <w:rsid w:val="00E2221D"/>
    <w:rsid w:val="00E24E20"/>
    <w:rsid w:val="00E25417"/>
    <w:rsid w:val="00E278E7"/>
    <w:rsid w:val="00E3028C"/>
    <w:rsid w:val="00E31EA2"/>
    <w:rsid w:val="00E3271D"/>
    <w:rsid w:val="00E33740"/>
    <w:rsid w:val="00E3430A"/>
    <w:rsid w:val="00E4417D"/>
    <w:rsid w:val="00E566B7"/>
    <w:rsid w:val="00E61B0D"/>
    <w:rsid w:val="00E65DBA"/>
    <w:rsid w:val="00E73F2E"/>
    <w:rsid w:val="00E74CB5"/>
    <w:rsid w:val="00E77C38"/>
    <w:rsid w:val="00E8361B"/>
    <w:rsid w:val="00E83844"/>
    <w:rsid w:val="00E9162B"/>
    <w:rsid w:val="00EA2B0B"/>
    <w:rsid w:val="00EA5302"/>
    <w:rsid w:val="00EB6F3C"/>
    <w:rsid w:val="00EB7558"/>
    <w:rsid w:val="00EB78AD"/>
    <w:rsid w:val="00EC00CD"/>
    <w:rsid w:val="00EC40F2"/>
    <w:rsid w:val="00EC46B4"/>
    <w:rsid w:val="00EC5C82"/>
    <w:rsid w:val="00ED14DF"/>
    <w:rsid w:val="00EE0181"/>
    <w:rsid w:val="00EE0BCB"/>
    <w:rsid w:val="00EE47FA"/>
    <w:rsid w:val="00EE4BA5"/>
    <w:rsid w:val="00EE4E8E"/>
    <w:rsid w:val="00EE5A79"/>
    <w:rsid w:val="00EF605D"/>
    <w:rsid w:val="00F04303"/>
    <w:rsid w:val="00F11A85"/>
    <w:rsid w:val="00F20820"/>
    <w:rsid w:val="00F24324"/>
    <w:rsid w:val="00F262E4"/>
    <w:rsid w:val="00F432F6"/>
    <w:rsid w:val="00F76A34"/>
    <w:rsid w:val="00F92CB0"/>
    <w:rsid w:val="00FA064A"/>
    <w:rsid w:val="00FA1906"/>
    <w:rsid w:val="00FA3BFD"/>
    <w:rsid w:val="00FA7E1C"/>
    <w:rsid w:val="00FB30E1"/>
    <w:rsid w:val="00FB6D5A"/>
    <w:rsid w:val="00FB7476"/>
    <w:rsid w:val="00FC6C4B"/>
    <w:rsid w:val="00FE16DA"/>
    <w:rsid w:val="00FE3FF3"/>
    <w:rsid w:val="00FE6A67"/>
    <w:rsid w:val="00FF036E"/>
    <w:rsid w:val="00FF1407"/>
    <w:rsid w:val="00FF5E41"/>
    <w:rsid w:val="00FF7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8E24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2"/>
      <w:lang w:val="de-DE" w:eastAsia="de-DE"/>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32"/>
    </w:rPr>
  </w:style>
  <w:style w:type="paragraph" w:styleId="Heading7">
    <w:name w:val="heading 7"/>
    <w:basedOn w:val="Normal"/>
    <w:next w:val="Normal"/>
    <w:qFormat/>
    <w:rsid w:val="00447890"/>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 w:type="paragraph" w:styleId="BodyText">
    <w:name w:val="Body Text"/>
    <w:basedOn w:val="Normal"/>
    <w:rPr>
      <w:b/>
      <w:caps/>
      <w:sz w:val="24"/>
    </w:rPr>
  </w:style>
  <w:style w:type="paragraph" w:styleId="BodyText3">
    <w:name w:val="Body Text 3"/>
    <w:basedOn w:val="Normal"/>
    <w:rPr>
      <w:sz w:val="24"/>
    </w:rPr>
  </w:style>
  <w:style w:type="character" w:styleId="FollowedHyperlink">
    <w:name w:val="FollowedHyperlink"/>
    <w:rPr>
      <w:color w:val="800080"/>
      <w:u w:val="single"/>
    </w:rPr>
  </w:style>
  <w:style w:type="character" w:customStyle="1" w:styleId="ErichGaube">
    <w:name w:val="Erich Gaube"/>
    <w:semiHidden/>
    <w:rsid w:val="00C77C1E"/>
    <w:rPr>
      <w:rFonts w:ascii="Arial" w:hAnsi="Arial" w:cs="Arial"/>
      <w:color w:val="auto"/>
      <w:sz w:val="20"/>
      <w:szCs w:val="20"/>
    </w:rPr>
  </w:style>
  <w:style w:type="table" w:customStyle="1" w:styleId="Tabellengitternetz">
    <w:name w:val="Tabellengitternetz"/>
    <w:basedOn w:val="TableNormal"/>
    <w:rsid w:val="007A73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F756F"/>
  </w:style>
  <w:style w:type="paragraph" w:customStyle="1" w:styleId="Textkrper31">
    <w:name w:val="Textkörper 31"/>
    <w:basedOn w:val="Normal"/>
    <w:rsid w:val="005E545F"/>
    <w:pPr>
      <w:suppressAutoHyphens/>
    </w:pPr>
    <w:rPr>
      <w:sz w:val="24"/>
      <w:lang w:eastAsia="ar-SA"/>
    </w:rPr>
  </w:style>
  <w:style w:type="paragraph" w:styleId="BalloonText">
    <w:name w:val="Balloon Text"/>
    <w:basedOn w:val="Normal"/>
    <w:semiHidden/>
    <w:rsid w:val="00B94C80"/>
    <w:rPr>
      <w:rFonts w:ascii="Tahoma" w:hAnsi="Tahoma" w:cs="Tahoma"/>
      <w:sz w:val="16"/>
      <w:szCs w:val="16"/>
    </w:rPr>
  </w:style>
  <w:style w:type="character" w:styleId="Strong">
    <w:name w:val="Strong"/>
    <w:qFormat/>
    <w:rsid w:val="00EE5A79"/>
    <w:rPr>
      <w:b/>
      <w:bCs/>
    </w:rPr>
  </w:style>
  <w:style w:type="paragraph" w:customStyle="1" w:styleId="Textkrper-Einzug21">
    <w:name w:val="Textkörper-Einzug 21"/>
    <w:basedOn w:val="Normal"/>
    <w:rsid w:val="00447890"/>
    <w:pPr>
      <w:suppressAutoHyphens/>
      <w:ind w:left="3540"/>
    </w:pPr>
    <w:rPr>
      <w:rFonts w:ascii="Arial" w:hAnsi="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24585">
      <w:bodyDiv w:val="1"/>
      <w:marLeft w:val="0"/>
      <w:marRight w:val="0"/>
      <w:marTop w:val="0"/>
      <w:marBottom w:val="0"/>
      <w:divBdr>
        <w:top w:val="none" w:sz="0" w:space="0" w:color="auto"/>
        <w:left w:val="none" w:sz="0" w:space="0" w:color="auto"/>
        <w:bottom w:val="none" w:sz="0" w:space="0" w:color="auto"/>
        <w:right w:val="none" w:sz="0" w:space="0" w:color="auto"/>
      </w:divBdr>
    </w:div>
    <w:div w:id="135732618">
      <w:bodyDiv w:val="1"/>
      <w:marLeft w:val="0"/>
      <w:marRight w:val="0"/>
      <w:marTop w:val="0"/>
      <w:marBottom w:val="0"/>
      <w:divBdr>
        <w:top w:val="none" w:sz="0" w:space="0" w:color="auto"/>
        <w:left w:val="none" w:sz="0" w:space="0" w:color="auto"/>
        <w:bottom w:val="none" w:sz="0" w:space="0" w:color="auto"/>
        <w:right w:val="none" w:sz="0" w:space="0" w:color="auto"/>
      </w:divBdr>
    </w:div>
    <w:div w:id="159587590">
      <w:bodyDiv w:val="1"/>
      <w:marLeft w:val="0"/>
      <w:marRight w:val="0"/>
      <w:marTop w:val="0"/>
      <w:marBottom w:val="0"/>
      <w:divBdr>
        <w:top w:val="none" w:sz="0" w:space="0" w:color="auto"/>
        <w:left w:val="none" w:sz="0" w:space="0" w:color="auto"/>
        <w:bottom w:val="none" w:sz="0" w:space="0" w:color="auto"/>
        <w:right w:val="none" w:sz="0" w:space="0" w:color="auto"/>
      </w:divBdr>
    </w:div>
    <w:div w:id="237440506">
      <w:bodyDiv w:val="1"/>
      <w:marLeft w:val="0"/>
      <w:marRight w:val="0"/>
      <w:marTop w:val="0"/>
      <w:marBottom w:val="0"/>
      <w:divBdr>
        <w:top w:val="none" w:sz="0" w:space="0" w:color="auto"/>
        <w:left w:val="none" w:sz="0" w:space="0" w:color="auto"/>
        <w:bottom w:val="none" w:sz="0" w:space="0" w:color="auto"/>
        <w:right w:val="none" w:sz="0" w:space="0" w:color="auto"/>
      </w:divBdr>
    </w:div>
    <w:div w:id="248807242">
      <w:bodyDiv w:val="1"/>
      <w:marLeft w:val="0"/>
      <w:marRight w:val="0"/>
      <w:marTop w:val="0"/>
      <w:marBottom w:val="0"/>
      <w:divBdr>
        <w:top w:val="none" w:sz="0" w:space="0" w:color="auto"/>
        <w:left w:val="none" w:sz="0" w:space="0" w:color="auto"/>
        <w:bottom w:val="none" w:sz="0" w:space="0" w:color="auto"/>
        <w:right w:val="none" w:sz="0" w:space="0" w:color="auto"/>
      </w:divBdr>
    </w:div>
    <w:div w:id="431705207">
      <w:bodyDiv w:val="1"/>
      <w:marLeft w:val="0"/>
      <w:marRight w:val="0"/>
      <w:marTop w:val="0"/>
      <w:marBottom w:val="0"/>
      <w:divBdr>
        <w:top w:val="none" w:sz="0" w:space="0" w:color="auto"/>
        <w:left w:val="none" w:sz="0" w:space="0" w:color="auto"/>
        <w:bottom w:val="none" w:sz="0" w:space="0" w:color="auto"/>
        <w:right w:val="none" w:sz="0" w:space="0" w:color="auto"/>
      </w:divBdr>
    </w:div>
    <w:div w:id="465510594">
      <w:bodyDiv w:val="1"/>
      <w:marLeft w:val="0"/>
      <w:marRight w:val="0"/>
      <w:marTop w:val="0"/>
      <w:marBottom w:val="0"/>
      <w:divBdr>
        <w:top w:val="none" w:sz="0" w:space="0" w:color="auto"/>
        <w:left w:val="none" w:sz="0" w:space="0" w:color="auto"/>
        <w:bottom w:val="none" w:sz="0" w:space="0" w:color="auto"/>
        <w:right w:val="none" w:sz="0" w:space="0" w:color="auto"/>
      </w:divBdr>
    </w:div>
    <w:div w:id="550921446">
      <w:bodyDiv w:val="1"/>
      <w:marLeft w:val="0"/>
      <w:marRight w:val="0"/>
      <w:marTop w:val="0"/>
      <w:marBottom w:val="0"/>
      <w:divBdr>
        <w:top w:val="none" w:sz="0" w:space="0" w:color="auto"/>
        <w:left w:val="none" w:sz="0" w:space="0" w:color="auto"/>
        <w:bottom w:val="none" w:sz="0" w:space="0" w:color="auto"/>
        <w:right w:val="none" w:sz="0" w:space="0" w:color="auto"/>
      </w:divBdr>
    </w:div>
    <w:div w:id="597567392">
      <w:bodyDiv w:val="1"/>
      <w:marLeft w:val="0"/>
      <w:marRight w:val="0"/>
      <w:marTop w:val="0"/>
      <w:marBottom w:val="0"/>
      <w:divBdr>
        <w:top w:val="none" w:sz="0" w:space="0" w:color="auto"/>
        <w:left w:val="none" w:sz="0" w:space="0" w:color="auto"/>
        <w:bottom w:val="none" w:sz="0" w:space="0" w:color="auto"/>
        <w:right w:val="none" w:sz="0" w:space="0" w:color="auto"/>
      </w:divBdr>
    </w:div>
    <w:div w:id="618030170">
      <w:bodyDiv w:val="1"/>
      <w:marLeft w:val="0"/>
      <w:marRight w:val="0"/>
      <w:marTop w:val="0"/>
      <w:marBottom w:val="0"/>
      <w:divBdr>
        <w:top w:val="none" w:sz="0" w:space="0" w:color="auto"/>
        <w:left w:val="none" w:sz="0" w:space="0" w:color="auto"/>
        <w:bottom w:val="none" w:sz="0" w:space="0" w:color="auto"/>
        <w:right w:val="none" w:sz="0" w:space="0" w:color="auto"/>
      </w:divBdr>
      <w:divsChild>
        <w:div w:id="155998398">
          <w:marLeft w:val="0"/>
          <w:marRight w:val="0"/>
          <w:marTop w:val="0"/>
          <w:marBottom w:val="0"/>
          <w:divBdr>
            <w:top w:val="none" w:sz="0" w:space="0" w:color="auto"/>
            <w:left w:val="none" w:sz="0" w:space="0" w:color="auto"/>
            <w:bottom w:val="none" w:sz="0" w:space="0" w:color="auto"/>
            <w:right w:val="none" w:sz="0" w:space="0" w:color="auto"/>
          </w:divBdr>
          <w:divsChild>
            <w:div w:id="140326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68330">
      <w:bodyDiv w:val="1"/>
      <w:marLeft w:val="0"/>
      <w:marRight w:val="0"/>
      <w:marTop w:val="0"/>
      <w:marBottom w:val="0"/>
      <w:divBdr>
        <w:top w:val="none" w:sz="0" w:space="0" w:color="auto"/>
        <w:left w:val="none" w:sz="0" w:space="0" w:color="auto"/>
        <w:bottom w:val="none" w:sz="0" w:space="0" w:color="auto"/>
        <w:right w:val="none" w:sz="0" w:space="0" w:color="auto"/>
      </w:divBdr>
    </w:div>
    <w:div w:id="668800339">
      <w:bodyDiv w:val="1"/>
      <w:marLeft w:val="0"/>
      <w:marRight w:val="0"/>
      <w:marTop w:val="0"/>
      <w:marBottom w:val="0"/>
      <w:divBdr>
        <w:top w:val="none" w:sz="0" w:space="0" w:color="auto"/>
        <w:left w:val="none" w:sz="0" w:space="0" w:color="auto"/>
        <w:bottom w:val="none" w:sz="0" w:space="0" w:color="auto"/>
        <w:right w:val="none" w:sz="0" w:space="0" w:color="auto"/>
      </w:divBdr>
    </w:div>
    <w:div w:id="795177688">
      <w:bodyDiv w:val="1"/>
      <w:marLeft w:val="0"/>
      <w:marRight w:val="0"/>
      <w:marTop w:val="0"/>
      <w:marBottom w:val="0"/>
      <w:divBdr>
        <w:top w:val="none" w:sz="0" w:space="0" w:color="auto"/>
        <w:left w:val="none" w:sz="0" w:space="0" w:color="auto"/>
        <w:bottom w:val="none" w:sz="0" w:space="0" w:color="auto"/>
        <w:right w:val="none" w:sz="0" w:space="0" w:color="auto"/>
      </w:divBdr>
    </w:div>
    <w:div w:id="841357512">
      <w:bodyDiv w:val="1"/>
      <w:marLeft w:val="0"/>
      <w:marRight w:val="0"/>
      <w:marTop w:val="0"/>
      <w:marBottom w:val="0"/>
      <w:divBdr>
        <w:top w:val="none" w:sz="0" w:space="0" w:color="auto"/>
        <w:left w:val="none" w:sz="0" w:space="0" w:color="auto"/>
        <w:bottom w:val="none" w:sz="0" w:space="0" w:color="auto"/>
        <w:right w:val="none" w:sz="0" w:space="0" w:color="auto"/>
      </w:divBdr>
    </w:div>
    <w:div w:id="879634442">
      <w:bodyDiv w:val="1"/>
      <w:marLeft w:val="0"/>
      <w:marRight w:val="0"/>
      <w:marTop w:val="0"/>
      <w:marBottom w:val="0"/>
      <w:divBdr>
        <w:top w:val="none" w:sz="0" w:space="0" w:color="auto"/>
        <w:left w:val="none" w:sz="0" w:space="0" w:color="auto"/>
        <w:bottom w:val="none" w:sz="0" w:space="0" w:color="auto"/>
        <w:right w:val="none" w:sz="0" w:space="0" w:color="auto"/>
      </w:divBdr>
    </w:div>
    <w:div w:id="902838893">
      <w:bodyDiv w:val="1"/>
      <w:marLeft w:val="0"/>
      <w:marRight w:val="0"/>
      <w:marTop w:val="0"/>
      <w:marBottom w:val="0"/>
      <w:divBdr>
        <w:top w:val="none" w:sz="0" w:space="0" w:color="auto"/>
        <w:left w:val="none" w:sz="0" w:space="0" w:color="auto"/>
        <w:bottom w:val="none" w:sz="0" w:space="0" w:color="auto"/>
        <w:right w:val="none" w:sz="0" w:space="0" w:color="auto"/>
      </w:divBdr>
    </w:div>
    <w:div w:id="937718690">
      <w:bodyDiv w:val="1"/>
      <w:marLeft w:val="0"/>
      <w:marRight w:val="0"/>
      <w:marTop w:val="0"/>
      <w:marBottom w:val="0"/>
      <w:divBdr>
        <w:top w:val="none" w:sz="0" w:space="0" w:color="auto"/>
        <w:left w:val="none" w:sz="0" w:space="0" w:color="auto"/>
        <w:bottom w:val="none" w:sz="0" w:space="0" w:color="auto"/>
        <w:right w:val="none" w:sz="0" w:space="0" w:color="auto"/>
      </w:divBdr>
    </w:div>
    <w:div w:id="943421341">
      <w:bodyDiv w:val="1"/>
      <w:marLeft w:val="0"/>
      <w:marRight w:val="0"/>
      <w:marTop w:val="0"/>
      <w:marBottom w:val="0"/>
      <w:divBdr>
        <w:top w:val="none" w:sz="0" w:space="0" w:color="auto"/>
        <w:left w:val="none" w:sz="0" w:space="0" w:color="auto"/>
        <w:bottom w:val="none" w:sz="0" w:space="0" w:color="auto"/>
        <w:right w:val="none" w:sz="0" w:space="0" w:color="auto"/>
      </w:divBdr>
    </w:div>
    <w:div w:id="949967294">
      <w:bodyDiv w:val="1"/>
      <w:marLeft w:val="0"/>
      <w:marRight w:val="0"/>
      <w:marTop w:val="0"/>
      <w:marBottom w:val="0"/>
      <w:divBdr>
        <w:top w:val="none" w:sz="0" w:space="0" w:color="auto"/>
        <w:left w:val="none" w:sz="0" w:space="0" w:color="auto"/>
        <w:bottom w:val="none" w:sz="0" w:space="0" w:color="auto"/>
        <w:right w:val="none" w:sz="0" w:space="0" w:color="auto"/>
      </w:divBdr>
    </w:div>
    <w:div w:id="1118990107">
      <w:bodyDiv w:val="1"/>
      <w:marLeft w:val="0"/>
      <w:marRight w:val="0"/>
      <w:marTop w:val="0"/>
      <w:marBottom w:val="0"/>
      <w:divBdr>
        <w:top w:val="none" w:sz="0" w:space="0" w:color="auto"/>
        <w:left w:val="none" w:sz="0" w:space="0" w:color="auto"/>
        <w:bottom w:val="none" w:sz="0" w:space="0" w:color="auto"/>
        <w:right w:val="none" w:sz="0" w:space="0" w:color="auto"/>
      </w:divBdr>
    </w:div>
    <w:div w:id="1303458876">
      <w:bodyDiv w:val="1"/>
      <w:marLeft w:val="0"/>
      <w:marRight w:val="0"/>
      <w:marTop w:val="0"/>
      <w:marBottom w:val="0"/>
      <w:divBdr>
        <w:top w:val="none" w:sz="0" w:space="0" w:color="auto"/>
        <w:left w:val="none" w:sz="0" w:space="0" w:color="auto"/>
        <w:bottom w:val="none" w:sz="0" w:space="0" w:color="auto"/>
        <w:right w:val="none" w:sz="0" w:space="0" w:color="auto"/>
      </w:divBdr>
    </w:div>
    <w:div w:id="1309171950">
      <w:bodyDiv w:val="1"/>
      <w:marLeft w:val="0"/>
      <w:marRight w:val="0"/>
      <w:marTop w:val="0"/>
      <w:marBottom w:val="0"/>
      <w:divBdr>
        <w:top w:val="none" w:sz="0" w:space="0" w:color="auto"/>
        <w:left w:val="none" w:sz="0" w:space="0" w:color="auto"/>
        <w:bottom w:val="none" w:sz="0" w:space="0" w:color="auto"/>
        <w:right w:val="none" w:sz="0" w:space="0" w:color="auto"/>
      </w:divBdr>
    </w:div>
    <w:div w:id="1446147558">
      <w:bodyDiv w:val="1"/>
      <w:marLeft w:val="0"/>
      <w:marRight w:val="0"/>
      <w:marTop w:val="0"/>
      <w:marBottom w:val="0"/>
      <w:divBdr>
        <w:top w:val="none" w:sz="0" w:space="0" w:color="auto"/>
        <w:left w:val="none" w:sz="0" w:space="0" w:color="auto"/>
        <w:bottom w:val="none" w:sz="0" w:space="0" w:color="auto"/>
        <w:right w:val="none" w:sz="0" w:space="0" w:color="auto"/>
      </w:divBdr>
    </w:div>
    <w:div w:id="1507591978">
      <w:bodyDiv w:val="1"/>
      <w:marLeft w:val="0"/>
      <w:marRight w:val="0"/>
      <w:marTop w:val="0"/>
      <w:marBottom w:val="0"/>
      <w:divBdr>
        <w:top w:val="none" w:sz="0" w:space="0" w:color="auto"/>
        <w:left w:val="none" w:sz="0" w:space="0" w:color="auto"/>
        <w:bottom w:val="none" w:sz="0" w:space="0" w:color="auto"/>
        <w:right w:val="none" w:sz="0" w:space="0" w:color="auto"/>
      </w:divBdr>
    </w:div>
    <w:div w:id="1508053995">
      <w:bodyDiv w:val="1"/>
      <w:marLeft w:val="0"/>
      <w:marRight w:val="0"/>
      <w:marTop w:val="0"/>
      <w:marBottom w:val="0"/>
      <w:divBdr>
        <w:top w:val="none" w:sz="0" w:space="0" w:color="auto"/>
        <w:left w:val="none" w:sz="0" w:space="0" w:color="auto"/>
        <w:bottom w:val="none" w:sz="0" w:space="0" w:color="auto"/>
        <w:right w:val="none" w:sz="0" w:space="0" w:color="auto"/>
      </w:divBdr>
    </w:div>
    <w:div w:id="1556046622">
      <w:bodyDiv w:val="1"/>
      <w:marLeft w:val="0"/>
      <w:marRight w:val="0"/>
      <w:marTop w:val="0"/>
      <w:marBottom w:val="0"/>
      <w:divBdr>
        <w:top w:val="none" w:sz="0" w:space="0" w:color="auto"/>
        <w:left w:val="none" w:sz="0" w:space="0" w:color="auto"/>
        <w:bottom w:val="none" w:sz="0" w:space="0" w:color="auto"/>
        <w:right w:val="none" w:sz="0" w:space="0" w:color="auto"/>
      </w:divBdr>
    </w:div>
    <w:div w:id="1572497015">
      <w:bodyDiv w:val="1"/>
      <w:marLeft w:val="0"/>
      <w:marRight w:val="0"/>
      <w:marTop w:val="0"/>
      <w:marBottom w:val="0"/>
      <w:divBdr>
        <w:top w:val="none" w:sz="0" w:space="0" w:color="auto"/>
        <w:left w:val="none" w:sz="0" w:space="0" w:color="auto"/>
        <w:bottom w:val="none" w:sz="0" w:space="0" w:color="auto"/>
        <w:right w:val="none" w:sz="0" w:space="0" w:color="auto"/>
      </w:divBdr>
    </w:div>
    <w:div w:id="1635059995">
      <w:bodyDiv w:val="1"/>
      <w:marLeft w:val="0"/>
      <w:marRight w:val="0"/>
      <w:marTop w:val="0"/>
      <w:marBottom w:val="0"/>
      <w:divBdr>
        <w:top w:val="none" w:sz="0" w:space="0" w:color="auto"/>
        <w:left w:val="none" w:sz="0" w:space="0" w:color="auto"/>
        <w:bottom w:val="none" w:sz="0" w:space="0" w:color="auto"/>
        <w:right w:val="none" w:sz="0" w:space="0" w:color="auto"/>
      </w:divBdr>
    </w:div>
    <w:div w:id="1640109972">
      <w:bodyDiv w:val="1"/>
      <w:marLeft w:val="0"/>
      <w:marRight w:val="0"/>
      <w:marTop w:val="0"/>
      <w:marBottom w:val="0"/>
      <w:divBdr>
        <w:top w:val="none" w:sz="0" w:space="0" w:color="auto"/>
        <w:left w:val="none" w:sz="0" w:space="0" w:color="auto"/>
        <w:bottom w:val="none" w:sz="0" w:space="0" w:color="auto"/>
        <w:right w:val="none" w:sz="0" w:space="0" w:color="auto"/>
      </w:divBdr>
    </w:div>
    <w:div w:id="1706514778">
      <w:bodyDiv w:val="1"/>
      <w:marLeft w:val="0"/>
      <w:marRight w:val="0"/>
      <w:marTop w:val="0"/>
      <w:marBottom w:val="0"/>
      <w:divBdr>
        <w:top w:val="none" w:sz="0" w:space="0" w:color="auto"/>
        <w:left w:val="none" w:sz="0" w:space="0" w:color="auto"/>
        <w:bottom w:val="none" w:sz="0" w:space="0" w:color="auto"/>
        <w:right w:val="none" w:sz="0" w:space="0" w:color="auto"/>
      </w:divBdr>
    </w:div>
    <w:div w:id="1758552547">
      <w:bodyDiv w:val="1"/>
      <w:marLeft w:val="0"/>
      <w:marRight w:val="0"/>
      <w:marTop w:val="0"/>
      <w:marBottom w:val="0"/>
      <w:divBdr>
        <w:top w:val="none" w:sz="0" w:space="0" w:color="auto"/>
        <w:left w:val="none" w:sz="0" w:space="0" w:color="auto"/>
        <w:bottom w:val="none" w:sz="0" w:space="0" w:color="auto"/>
        <w:right w:val="none" w:sz="0" w:space="0" w:color="auto"/>
      </w:divBdr>
    </w:div>
    <w:div w:id="1800801621">
      <w:bodyDiv w:val="1"/>
      <w:marLeft w:val="0"/>
      <w:marRight w:val="0"/>
      <w:marTop w:val="0"/>
      <w:marBottom w:val="0"/>
      <w:divBdr>
        <w:top w:val="none" w:sz="0" w:space="0" w:color="auto"/>
        <w:left w:val="none" w:sz="0" w:space="0" w:color="auto"/>
        <w:bottom w:val="none" w:sz="0" w:space="0" w:color="auto"/>
        <w:right w:val="none" w:sz="0" w:space="0" w:color="auto"/>
      </w:divBdr>
    </w:div>
    <w:div w:id="1845977804">
      <w:bodyDiv w:val="1"/>
      <w:marLeft w:val="0"/>
      <w:marRight w:val="0"/>
      <w:marTop w:val="0"/>
      <w:marBottom w:val="0"/>
      <w:divBdr>
        <w:top w:val="none" w:sz="0" w:space="0" w:color="auto"/>
        <w:left w:val="none" w:sz="0" w:space="0" w:color="auto"/>
        <w:bottom w:val="none" w:sz="0" w:space="0" w:color="auto"/>
        <w:right w:val="none" w:sz="0" w:space="0" w:color="auto"/>
      </w:divBdr>
    </w:div>
    <w:div w:id="1889026637">
      <w:bodyDiv w:val="1"/>
      <w:marLeft w:val="0"/>
      <w:marRight w:val="0"/>
      <w:marTop w:val="0"/>
      <w:marBottom w:val="0"/>
      <w:divBdr>
        <w:top w:val="none" w:sz="0" w:space="0" w:color="auto"/>
        <w:left w:val="none" w:sz="0" w:space="0" w:color="auto"/>
        <w:bottom w:val="none" w:sz="0" w:space="0" w:color="auto"/>
        <w:right w:val="none" w:sz="0" w:space="0" w:color="auto"/>
      </w:divBdr>
    </w:div>
    <w:div w:id="1924558955">
      <w:bodyDiv w:val="1"/>
      <w:marLeft w:val="0"/>
      <w:marRight w:val="0"/>
      <w:marTop w:val="0"/>
      <w:marBottom w:val="0"/>
      <w:divBdr>
        <w:top w:val="none" w:sz="0" w:space="0" w:color="auto"/>
        <w:left w:val="none" w:sz="0" w:space="0" w:color="auto"/>
        <w:bottom w:val="none" w:sz="0" w:space="0" w:color="auto"/>
        <w:right w:val="none" w:sz="0" w:space="0" w:color="auto"/>
      </w:divBdr>
    </w:div>
    <w:div w:id="1937588739">
      <w:bodyDiv w:val="1"/>
      <w:marLeft w:val="0"/>
      <w:marRight w:val="0"/>
      <w:marTop w:val="0"/>
      <w:marBottom w:val="0"/>
      <w:divBdr>
        <w:top w:val="none" w:sz="0" w:space="0" w:color="auto"/>
        <w:left w:val="none" w:sz="0" w:space="0" w:color="auto"/>
        <w:bottom w:val="none" w:sz="0" w:space="0" w:color="auto"/>
        <w:right w:val="none" w:sz="0" w:space="0" w:color="auto"/>
      </w:divBdr>
    </w:div>
    <w:div w:id="1995448153">
      <w:bodyDiv w:val="1"/>
      <w:marLeft w:val="0"/>
      <w:marRight w:val="0"/>
      <w:marTop w:val="0"/>
      <w:marBottom w:val="0"/>
      <w:divBdr>
        <w:top w:val="none" w:sz="0" w:space="0" w:color="auto"/>
        <w:left w:val="none" w:sz="0" w:space="0" w:color="auto"/>
        <w:bottom w:val="none" w:sz="0" w:space="0" w:color="auto"/>
        <w:right w:val="none" w:sz="0" w:space="0" w:color="auto"/>
      </w:divBdr>
    </w:div>
    <w:div w:id="1998458737">
      <w:bodyDiv w:val="1"/>
      <w:marLeft w:val="0"/>
      <w:marRight w:val="0"/>
      <w:marTop w:val="0"/>
      <w:marBottom w:val="0"/>
      <w:divBdr>
        <w:top w:val="none" w:sz="0" w:space="0" w:color="auto"/>
        <w:left w:val="none" w:sz="0" w:space="0" w:color="auto"/>
        <w:bottom w:val="none" w:sz="0" w:space="0" w:color="auto"/>
        <w:right w:val="none" w:sz="0" w:space="0" w:color="auto"/>
      </w:divBdr>
      <w:divsChild>
        <w:div w:id="1846242892">
          <w:marLeft w:val="0"/>
          <w:marRight w:val="0"/>
          <w:marTop w:val="0"/>
          <w:marBottom w:val="0"/>
          <w:divBdr>
            <w:top w:val="none" w:sz="0" w:space="0" w:color="auto"/>
            <w:left w:val="none" w:sz="0" w:space="0" w:color="auto"/>
            <w:bottom w:val="none" w:sz="0" w:space="0" w:color="auto"/>
            <w:right w:val="none" w:sz="0" w:space="0" w:color="auto"/>
          </w:divBdr>
          <w:divsChild>
            <w:div w:id="947739891">
              <w:marLeft w:val="0"/>
              <w:marRight w:val="0"/>
              <w:marTop w:val="0"/>
              <w:marBottom w:val="0"/>
              <w:divBdr>
                <w:top w:val="none" w:sz="0" w:space="0" w:color="auto"/>
                <w:left w:val="none" w:sz="0" w:space="0" w:color="auto"/>
                <w:bottom w:val="none" w:sz="0" w:space="0" w:color="auto"/>
                <w:right w:val="none" w:sz="0" w:space="0" w:color="auto"/>
              </w:divBdr>
              <w:divsChild>
                <w:div w:id="567882707">
                  <w:marLeft w:val="0"/>
                  <w:marRight w:val="0"/>
                  <w:marTop w:val="0"/>
                  <w:marBottom w:val="0"/>
                  <w:divBdr>
                    <w:top w:val="none" w:sz="0" w:space="0" w:color="auto"/>
                    <w:left w:val="none" w:sz="0" w:space="0" w:color="auto"/>
                    <w:bottom w:val="none" w:sz="0" w:space="0" w:color="auto"/>
                    <w:right w:val="none" w:sz="0" w:space="0" w:color="auto"/>
                  </w:divBdr>
                  <w:divsChild>
                    <w:div w:id="91903670">
                      <w:marLeft w:val="0"/>
                      <w:marRight w:val="0"/>
                      <w:marTop w:val="0"/>
                      <w:marBottom w:val="0"/>
                      <w:divBdr>
                        <w:top w:val="none" w:sz="0" w:space="0" w:color="auto"/>
                        <w:left w:val="none" w:sz="0" w:space="0" w:color="auto"/>
                        <w:bottom w:val="none" w:sz="0" w:space="0" w:color="auto"/>
                        <w:right w:val="none" w:sz="0" w:space="0" w:color="auto"/>
                      </w:divBdr>
                    </w:div>
                    <w:div w:id="437722074">
                      <w:marLeft w:val="0"/>
                      <w:marRight w:val="0"/>
                      <w:marTop w:val="0"/>
                      <w:marBottom w:val="0"/>
                      <w:divBdr>
                        <w:top w:val="none" w:sz="0" w:space="0" w:color="auto"/>
                        <w:left w:val="none" w:sz="0" w:space="0" w:color="auto"/>
                        <w:bottom w:val="none" w:sz="0" w:space="0" w:color="auto"/>
                        <w:right w:val="none" w:sz="0" w:space="0" w:color="auto"/>
                      </w:divBdr>
                    </w:div>
                    <w:div w:id="21029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259432">
      <w:bodyDiv w:val="1"/>
      <w:marLeft w:val="0"/>
      <w:marRight w:val="0"/>
      <w:marTop w:val="0"/>
      <w:marBottom w:val="0"/>
      <w:divBdr>
        <w:top w:val="none" w:sz="0" w:space="0" w:color="auto"/>
        <w:left w:val="none" w:sz="0" w:space="0" w:color="auto"/>
        <w:bottom w:val="none" w:sz="0" w:space="0" w:color="auto"/>
        <w:right w:val="none" w:sz="0" w:space="0" w:color="auto"/>
      </w:divBdr>
    </w:div>
    <w:div w:id="2089687240">
      <w:bodyDiv w:val="1"/>
      <w:marLeft w:val="0"/>
      <w:marRight w:val="0"/>
      <w:marTop w:val="0"/>
      <w:marBottom w:val="0"/>
      <w:divBdr>
        <w:top w:val="none" w:sz="0" w:space="0" w:color="auto"/>
        <w:left w:val="none" w:sz="0" w:space="0" w:color="auto"/>
        <w:bottom w:val="none" w:sz="0" w:space="0" w:color="auto"/>
        <w:right w:val="none" w:sz="0" w:space="0" w:color="auto"/>
      </w:divBdr>
    </w:div>
    <w:div w:id="214600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kochs@windsor-gmbh.de" TargetMode="External"/><Relationship Id="rId9" Type="http://schemas.openxmlformats.org/officeDocument/2006/relationships/hyperlink" Target="http://www.windsor-gmbh.de" TargetMode="External"/><Relationship Id="rId10"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636296-F703-C745-A638-002016321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705</Words>
  <Characters>4021</Characters>
  <Application>Microsoft Macintosh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Mehrkomponentennachrüstung von Spritzgießmaschinen</vt:lpstr>
      <vt:lpstr>Mehrkomponentennachrüstung von Spritzgießmaschinen</vt:lpstr>
    </vt:vector>
  </TitlesOfParts>
  <Company>KWM</Company>
  <LinksUpToDate>false</LinksUpToDate>
  <CharactersWithSpaces>4717</CharactersWithSpaces>
  <SharedDoc>false</SharedDoc>
  <HLinks>
    <vt:vector size="12" baseType="variant">
      <vt:variant>
        <vt:i4>8192126</vt:i4>
      </vt:variant>
      <vt:variant>
        <vt:i4>3</vt:i4>
      </vt:variant>
      <vt:variant>
        <vt:i4>0</vt:i4>
      </vt:variant>
      <vt:variant>
        <vt:i4>5</vt:i4>
      </vt:variant>
      <vt:variant>
        <vt:lpwstr>http://www.windsor-gmbh.de/</vt:lpwstr>
      </vt:variant>
      <vt:variant>
        <vt:lpwstr/>
      </vt:variant>
      <vt:variant>
        <vt:i4>6946830</vt:i4>
      </vt:variant>
      <vt:variant>
        <vt:i4>0</vt:i4>
      </vt:variant>
      <vt:variant>
        <vt:i4>0</vt:i4>
      </vt:variant>
      <vt:variant>
        <vt:i4>5</vt:i4>
      </vt:variant>
      <vt:variant>
        <vt:lpwstr>mailto:egaube@windsor-gmbh.de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Mehrkomponentennachrüstung von Spritzgießmaschinen</dc:title>
  <dc:creator>Lothar Schmitt-Verkauf</dc:creator>
  <cp:lastModifiedBy>Priscilla Moroke</cp:lastModifiedBy>
  <cp:revision>2</cp:revision>
  <cp:lastPrinted>2016-09-28T11:29:00Z</cp:lastPrinted>
  <dcterms:created xsi:type="dcterms:W3CDTF">2016-10-24T08:21:00Z</dcterms:created>
  <dcterms:modified xsi:type="dcterms:W3CDTF">2016-10-24T08:21:00Z</dcterms:modified>
</cp:coreProperties>
</file>