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Borders>
          <w:bottom w:val="single" w:sz="4" w:space="0" w:color="auto"/>
        </w:tblBorders>
        <w:tblLook w:val="0000" w:firstRow="0" w:lastRow="0" w:firstColumn="0" w:lastColumn="0" w:noHBand="0" w:noVBand="0"/>
      </w:tblPr>
      <w:tblGrid>
        <w:gridCol w:w="2977"/>
        <w:gridCol w:w="6669"/>
      </w:tblGrid>
      <w:tr w:rsidR="004C0D46" w:rsidRPr="00C02E0C" w14:paraId="6FC75129" w14:textId="77777777" w:rsidTr="00F72F98">
        <w:tc>
          <w:tcPr>
            <w:tcW w:w="2977" w:type="dxa"/>
            <w:tcBorders>
              <w:top w:val="nil"/>
              <w:left w:val="nil"/>
              <w:bottom w:val="single" w:sz="4" w:space="0" w:color="auto"/>
              <w:right w:val="nil"/>
            </w:tcBorders>
            <w:vAlign w:val="center"/>
          </w:tcPr>
          <w:p w14:paraId="247E2E6E" w14:textId="77777777" w:rsidR="004C0D46" w:rsidRPr="00766DE2" w:rsidRDefault="004C0D46" w:rsidP="00F72F98">
            <w:pPr>
              <w:rPr>
                <w:rFonts w:ascii="Calibri" w:eastAsia="Times New Roman" w:hAnsi="Calibri" w:cs="Calibri"/>
                <w:lang w:val="en-GB"/>
              </w:rPr>
            </w:pPr>
            <w:bookmarkStart w:id="0" w:name="_GoBack"/>
            <w:bookmarkEnd w:id="0"/>
            <w:r w:rsidRPr="00766DE2">
              <w:rPr>
                <w:rFonts w:ascii="Calibri" w:eastAsia="Times New Roman" w:hAnsi="Calibri" w:cs="Calibri"/>
                <w:noProof/>
                <w:lang w:val="en-US"/>
              </w:rPr>
              <w:drawing>
                <wp:inline distT="0" distB="0" distL="0" distR="0" wp14:anchorId="39651544" wp14:editId="75ED9CB4">
                  <wp:extent cx="1752600" cy="523875"/>
                  <wp:effectExtent l="0" t="0" r="0" b="9525"/>
                  <wp:docPr id="2" name="Picture 2" descr="Description: \\beka.co.za\Departments\Marketing\smithn\Desktop\BEKA_Schreder_2013_black (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beka.co.za\Departments\Marketing\smithn\Desktop\BEKA_Schreder_2013_black (Medium).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2600" cy="523875"/>
                          </a:xfrm>
                          <a:prstGeom prst="rect">
                            <a:avLst/>
                          </a:prstGeom>
                          <a:noFill/>
                          <a:ln>
                            <a:noFill/>
                          </a:ln>
                        </pic:spPr>
                      </pic:pic>
                    </a:graphicData>
                  </a:graphic>
                </wp:inline>
              </w:drawing>
            </w:r>
          </w:p>
        </w:tc>
        <w:tc>
          <w:tcPr>
            <w:tcW w:w="6876" w:type="dxa"/>
            <w:tcBorders>
              <w:top w:val="nil"/>
              <w:left w:val="nil"/>
              <w:bottom w:val="single" w:sz="4" w:space="0" w:color="auto"/>
              <w:right w:val="nil"/>
            </w:tcBorders>
            <w:vAlign w:val="center"/>
          </w:tcPr>
          <w:p w14:paraId="17C80728" w14:textId="77777777" w:rsidR="004C0D46" w:rsidRPr="00C02E0C" w:rsidRDefault="006E67AD" w:rsidP="006E67AD">
            <w:pPr>
              <w:ind w:right="-108"/>
              <w:jc w:val="right"/>
              <w:rPr>
                <w:rFonts w:ascii="Calibri" w:eastAsia="Times New Roman" w:hAnsi="Calibri" w:cs="Calibri"/>
                <w:b/>
                <w:bCs/>
                <w:sz w:val="32"/>
                <w:szCs w:val="32"/>
                <w:highlight w:val="yellow"/>
                <w:lang w:val="en-GB"/>
              </w:rPr>
            </w:pPr>
            <w:r>
              <w:rPr>
                <w:rFonts w:ascii="Calibri" w:eastAsia="Times New Roman" w:hAnsi="Calibri" w:cs="Calibri"/>
                <w:b/>
                <w:bCs/>
                <w:sz w:val="32"/>
                <w:szCs w:val="32"/>
                <w:lang w:val="en-GB"/>
              </w:rPr>
              <w:t xml:space="preserve">Toll Plazas Get </w:t>
            </w:r>
            <w:r w:rsidRPr="006E67AD">
              <w:rPr>
                <w:rFonts w:ascii="Calibri" w:eastAsia="Times New Roman" w:hAnsi="Calibri" w:cs="Calibri"/>
                <w:b/>
                <w:bCs/>
                <w:sz w:val="32"/>
                <w:szCs w:val="32"/>
                <w:lang w:val="en-GB"/>
              </w:rPr>
              <w:t>Energy-</w:t>
            </w:r>
            <w:r>
              <w:rPr>
                <w:rFonts w:ascii="Calibri" w:eastAsia="Times New Roman" w:hAnsi="Calibri" w:cs="Calibri"/>
                <w:b/>
                <w:bCs/>
                <w:sz w:val="32"/>
                <w:szCs w:val="32"/>
                <w:lang w:val="en-GB"/>
              </w:rPr>
              <w:t>E</w:t>
            </w:r>
            <w:r w:rsidRPr="006E67AD">
              <w:rPr>
                <w:rFonts w:ascii="Calibri" w:eastAsia="Times New Roman" w:hAnsi="Calibri" w:cs="Calibri"/>
                <w:b/>
                <w:bCs/>
                <w:sz w:val="32"/>
                <w:szCs w:val="32"/>
                <w:lang w:val="en-GB"/>
              </w:rPr>
              <w:t xml:space="preserve">fficient </w:t>
            </w:r>
            <w:r>
              <w:rPr>
                <w:rFonts w:ascii="Calibri" w:eastAsia="Times New Roman" w:hAnsi="Calibri" w:cs="Calibri"/>
                <w:b/>
                <w:bCs/>
                <w:sz w:val="32"/>
                <w:szCs w:val="32"/>
                <w:lang w:val="en-GB"/>
              </w:rPr>
              <w:t xml:space="preserve">Lighting Retrofit </w:t>
            </w:r>
          </w:p>
        </w:tc>
      </w:tr>
    </w:tbl>
    <w:p w14:paraId="4C81849C" w14:textId="77777777" w:rsidR="001800C0" w:rsidRDefault="003516C7" w:rsidP="001800C0">
      <w:pPr>
        <w:spacing w:after="0"/>
        <w:jc w:val="right"/>
        <w:rPr>
          <w:rFonts w:ascii="Calibri" w:eastAsia="Times New Roman" w:hAnsi="Calibri" w:cs="Calibri"/>
          <w:lang w:val="en-GB"/>
        </w:rPr>
      </w:pPr>
      <w:r>
        <w:rPr>
          <w:rFonts w:ascii="Calibri" w:eastAsia="Times New Roman" w:hAnsi="Calibri" w:cs="Calibri"/>
          <w:lang w:val="en-GB"/>
        </w:rPr>
        <w:t xml:space="preserve"> </w:t>
      </w:r>
      <w:r w:rsidR="004C0D46" w:rsidRPr="00766DE2">
        <w:rPr>
          <w:rFonts w:ascii="Calibri" w:eastAsia="Times New Roman" w:hAnsi="Calibri" w:cs="Calibri"/>
          <w:lang w:val="en-GB"/>
        </w:rPr>
        <w:t xml:space="preserve">    Press Release</w:t>
      </w:r>
    </w:p>
    <w:p w14:paraId="1FC9321C" w14:textId="77777777" w:rsidR="001800C0" w:rsidRPr="001800C0" w:rsidRDefault="001800C0" w:rsidP="001800C0">
      <w:pPr>
        <w:spacing w:after="0"/>
        <w:jc w:val="right"/>
        <w:rPr>
          <w:rFonts w:ascii="Calibri" w:eastAsia="Times New Roman" w:hAnsi="Calibri" w:cs="Calibri"/>
          <w:lang w:val="en-GB"/>
        </w:rPr>
      </w:pPr>
    </w:p>
    <w:p w14:paraId="0494230F" w14:textId="77777777" w:rsidR="006E67AD" w:rsidRPr="00513503" w:rsidRDefault="00513503" w:rsidP="004F547F">
      <w:pPr>
        <w:spacing w:after="0" w:line="240" w:lineRule="auto"/>
        <w:rPr>
          <w:rFonts w:ascii="Calibri" w:hAnsi="Calibri"/>
          <w:b/>
          <w:color w:val="000000" w:themeColor="text1"/>
        </w:rPr>
      </w:pPr>
      <w:r w:rsidRPr="00513503">
        <w:rPr>
          <w:rFonts w:ascii="Calibri" w:hAnsi="Calibri"/>
          <w:b/>
          <w:color w:val="000000" w:themeColor="text1"/>
        </w:rPr>
        <w:t>BEKA Schréder</w:t>
      </w:r>
      <w:r w:rsidR="006B7F99">
        <w:rPr>
          <w:rFonts w:ascii="Calibri" w:hAnsi="Calibri"/>
          <w:b/>
          <w:color w:val="000000" w:themeColor="text1"/>
        </w:rPr>
        <w:t>, leading local manufacturer of LED luminaires,</w:t>
      </w:r>
      <w:r w:rsidRPr="00513503">
        <w:rPr>
          <w:rFonts w:ascii="Calibri" w:hAnsi="Calibri"/>
          <w:b/>
          <w:color w:val="000000" w:themeColor="text1"/>
        </w:rPr>
        <w:t xml:space="preserve"> is proud to have supplied an LED lighting solution for four major toll plazas </w:t>
      </w:r>
      <w:r>
        <w:rPr>
          <w:rFonts w:ascii="Calibri" w:hAnsi="Calibri"/>
          <w:b/>
          <w:color w:val="000000" w:themeColor="text1"/>
        </w:rPr>
        <w:t xml:space="preserve">along the N3 </w:t>
      </w:r>
      <w:r w:rsidR="009B4E49">
        <w:rPr>
          <w:rFonts w:ascii="Calibri" w:hAnsi="Calibri"/>
          <w:b/>
          <w:color w:val="000000" w:themeColor="text1"/>
        </w:rPr>
        <w:t>T</w:t>
      </w:r>
      <w:r>
        <w:rPr>
          <w:rFonts w:ascii="Calibri" w:hAnsi="Calibri"/>
          <w:b/>
          <w:color w:val="000000" w:themeColor="text1"/>
        </w:rPr>
        <w:t xml:space="preserve">oll </w:t>
      </w:r>
      <w:r w:rsidR="009B4E49">
        <w:rPr>
          <w:rFonts w:ascii="Calibri" w:hAnsi="Calibri"/>
          <w:b/>
          <w:color w:val="000000" w:themeColor="text1"/>
        </w:rPr>
        <w:t xml:space="preserve">Route </w:t>
      </w:r>
      <w:r w:rsidRPr="00513503">
        <w:rPr>
          <w:rFonts w:ascii="Calibri" w:hAnsi="Calibri"/>
          <w:b/>
          <w:color w:val="000000" w:themeColor="text1"/>
        </w:rPr>
        <w:t>in South Africa.</w:t>
      </w:r>
    </w:p>
    <w:p w14:paraId="4211A37B" w14:textId="77777777" w:rsidR="00513503" w:rsidRDefault="00513503" w:rsidP="004F547F">
      <w:pPr>
        <w:spacing w:after="0" w:line="240" w:lineRule="auto"/>
        <w:rPr>
          <w:rFonts w:ascii="Calibri" w:hAnsi="Calibri"/>
          <w:color w:val="000000" w:themeColor="text1"/>
        </w:rPr>
      </w:pPr>
    </w:p>
    <w:p w14:paraId="39B985E4" w14:textId="77777777" w:rsidR="00513503" w:rsidRDefault="0086308C" w:rsidP="004F547F">
      <w:pPr>
        <w:spacing w:after="0" w:line="240" w:lineRule="auto"/>
        <w:rPr>
          <w:rFonts w:ascii="Calibri" w:hAnsi="Calibri"/>
          <w:color w:val="000000" w:themeColor="text1"/>
        </w:rPr>
      </w:pPr>
      <w:r>
        <w:rPr>
          <w:rFonts w:ascii="Calibri" w:hAnsi="Calibri"/>
          <w:color w:val="000000" w:themeColor="text1"/>
        </w:rPr>
        <w:t xml:space="preserve">The lighting in and around </w:t>
      </w:r>
      <w:r w:rsidR="00513503">
        <w:rPr>
          <w:rFonts w:ascii="Calibri" w:hAnsi="Calibri"/>
          <w:color w:val="000000" w:themeColor="text1"/>
        </w:rPr>
        <w:t>De Hoek Plaza,</w:t>
      </w:r>
      <w:r w:rsidR="009B4E49">
        <w:rPr>
          <w:rFonts w:ascii="Calibri" w:hAnsi="Calibri"/>
          <w:color w:val="000000" w:themeColor="text1"/>
        </w:rPr>
        <w:t xml:space="preserve"> Wilge Plaza</w:t>
      </w:r>
      <w:r w:rsidR="00513503">
        <w:rPr>
          <w:rFonts w:ascii="Calibri" w:hAnsi="Calibri"/>
          <w:color w:val="000000" w:themeColor="text1"/>
        </w:rPr>
        <w:t xml:space="preserve">, Tugela Plaza and </w:t>
      </w:r>
      <w:r w:rsidR="009B4E49">
        <w:rPr>
          <w:rFonts w:ascii="Calibri" w:hAnsi="Calibri"/>
          <w:color w:val="000000" w:themeColor="text1"/>
        </w:rPr>
        <w:t>Mooi River Plaza</w:t>
      </w:r>
      <w:r w:rsidR="009B4E49" w:rsidDel="009B4E49">
        <w:rPr>
          <w:rFonts w:ascii="Calibri" w:hAnsi="Calibri"/>
          <w:color w:val="000000" w:themeColor="text1"/>
        </w:rPr>
        <w:t xml:space="preserve"> </w:t>
      </w:r>
      <w:r>
        <w:rPr>
          <w:rFonts w:ascii="Calibri" w:hAnsi="Calibri"/>
          <w:color w:val="000000" w:themeColor="text1"/>
        </w:rPr>
        <w:t>has</w:t>
      </w:r>
      <w:r w:rsidR="00513503">
        <w:rPr>
          <w:rFonts w:ascii="Calibri" w:hAnsi="Calibri"/>
          <w:color w:val="000000" w:themeColor="text1"/>
        </w:rPr>
        <w:t xml:space="preserve"> been retr</w:t>
      </w:r>
      <w:r w:rsidR="005676E2">
        <w:rPr>
          <w:rFonts w:ascii="Calibri" w:hAnsi="Calibri"/>
          <w:color w:val="000000" w:themeColor="text1"/>
        </w:rPr>
        <w:t>ofitted with LED technology. E</w:t>
      </w:r>
      <w:r w:rsidR="00513503">
        <w:rPr>
          <w:rFonts w:ascii="Calibri" w:hAnsi="Calibri"/>
          <w:color w:val="000000" w:themeColor="text1"/>
        </w:rPr>
        <w:t xml:space="preserve">nergy conservation and </w:t>
      </w:r>
      <w:r>
        <w:rPr>
          <w:rFonts w:ascii="Calibri" w:hAnsi="Calibri"/>
          <w:color w:val="000000" w:themeColor="text1"/>
        </w:rPr>
        <w:t>reduced</w:t>
      </w:r>
      <w:r w:rsidR="00513503">
        <w:rPr>
          <w:rFonts w:ascii="Calibri" w:hAnsi="Calibri"/>
          <w:color w:val="000000" w:themeColor="text1"/>
        </w:rPr>
        <w:t xml:space="preserve"> maintenance </w:t>
      </w:r>
      <w:r>
        <w:rPr>
          <w:rFonts w:ascii="Calibri" w:hAnsi="Calibri"/>
          <w:color w:val="000000" w:themeColor="text1"/>
        </w:rPr>
        <w:t xml:space="preserve">needs </w:t>
      </w:r>
      <w:r w:rsidR="00015FFD">
        <w:rPr>
          <w:rFonts w:ascii="Calibri" w:hAnsi="Calibri"/>
          <w:color w:val="000000" w:themeColor="text1"/>
        </w:rPr>
        <w:t>of</w:t>
      </w:r>
      <w:r w:rsidR="00513503">
        <w:rPr>
          <w:rFonts w:ascii="Calibri" w:hAnsi="Calibri"/>
          <w:color w:val="000000" w:themeColor="text1"/>
        </w:rPr>
        <w:t xml:space="preserve"> </w:t>
      </w:r>
      <w:r>
        <w:rPr>
          <w:rFonts w:ascii="Calibri" w:hAnsi="Calibri"/>
          <w:color w:val="000000" w:themeColor="text1"/>
        </w:rPr>
        <w:t xml:space="preserve">the </w:t>
      </w:r>
      <w:r w:rsidR="00513503">
        <w:rPr>
          <w:rFonts w:ascii="Calibri" w:hAnsi="Calibri"/>
          <w:color w:val="000000" w:themeColor="text1"/>
        </w:rPr>
        <w:t>luminaires</w:t>
      </w:r>
      <w:r w:rsidR="005676E2">
        <w:rPr>
          <w:rFonts w:ascii="Calibri" w:hAnsi="Calibri"/>
          <w:color w:val="000000" w:themeColor="text1"/>
        </w:rPr>
        <w:t xml:space="preserve"> were the main </w:t>
      </w:r>
      <w:r w:rsidR="006B7F99">
        <w:rPr>
          <w:rFonts w:ascii="Calibri" w:hAnsi="Calibri"/>
          <w:color w:val="000000" w:themeColor="text1"/>
        </w:rPr>
        <w:t>reasons</w:t>
      </w:r>
      <w:r w:rsidR="005676E2">
        <w:rPr>
          <w:rFonts w:ascii="Calibri" w:hAnsi="Calibri"/>
          <w:color w:val="000000" w:themeColor="text1"/>
        </w:rPr>
        <w:t xml:space="preserve"> for this change</w:t>
      </w:r>
      <w:r w:rsidR="00513503">
        <w:rPr>
          <w:rFonts w:ascii="Calibri" w:hAnsi="Calibri"/>
          <w:color w:val="000000" w:themeColor="text1"/>
        </w:rPr>
        <w:t>.</w:t>
      </w:r>
    </w:p>
    <w:p w14:paraId="1D525E5C" w14:textId="77777777" w:rsidR="006B7F99" w:rsidRDefault="006B7F99" w:rsidP="004F547F">
      <w:pPr>
        <w:spacing w:after="0" w:line="240" w:lineRule="auto"/>
        <w:rPr>
          <w:rFonts w:ascii="Calibri" w:hAnsi="Calibri"/>
          <w:color w:val="000000" w:themeColor="text1"/>
        </w:rPr>
      </w:pPr>
    </w:p>
    <w:p w14:paraId="7BFAC3CA" w14:textId="77777777" w:rsidR="006B7F99" w:rsidRDefault="006B7F99" w:rsidP="006B7F99">
      <w:pPr>
        <w:spacing w:after="0" w:line="240" w:lineRule="auto"/>
        <w:rPr>
          <w:rFonts w:ascii="Calibri" w:hAnsi="Calibri"/>
          <w:color w:val="000000" w:themeColor="text1"/>
        </w:rPr>
      </w:pPr>
      <w:r>
        <w:rPr>
          <w:rFonts w:ascii="Calibri" w:hAnsi="Calibri"/>
          <w:color w:val="000000" w:themeColor="text1"/>
        </w:rPr>
        <w:t>Because this was a retrofit solution, the existing highmasts and streetlight poles had to be used. In case of the hinged highmasts, great care had to be taken to ensure that not too much headweight is placed onto them, which would make maintenance work difficult. This was carefully calculated by our in-house Research &amp; Development and Applications departments, and a solution was found where the lighting levels and light uniformity were not being compromised, whilst at the same time enjoying the energy savings achieved.</w:t>
      </w:r>
    </w:p>
    <w:p w14:paraId="5E360A73" w14:textId="77777777" w:rsidR="000B442C" w:rsidRDefault="000B442C" w:rsidP="006B7F99">
      <w:pPr>
        <w:spacing w:after="0" w:line="240" w:lineRule="auto"/>
        <w:rPr>
          <w:rFonts w:ascii="Calibri" w:hAnsi="Calibri"/>
          <w:color w:val="000000" w:themeColor="text1"/>
        </w:rPr>
      </w:pPr>
    </w:p>
    <w:p w14:paraId="5A3BD789" w14:textId="77777777" w:rsidR="006B7F99" w:rsidRDefault="006B7F99" w:rsidP="006B7F99">
      <w:pPr>
        <w:spacing w:after="0" w:line="240" w:lineRule="auto"/>
        <w:rPr>
          <w:rFonts w:ascii="Calibri" w:hAnsi="Calibri"/>
          <w:color w:val="000000" w:themeColor="text1"/>
        </w:rPr>
      </w:pPr>
      <w:r>
        <w:rPr>
          <w:rFonts w:ascii="Calibri" w:hAnsi="Calibri"/>
          <w:color w:val="000000" w:themeColor="text1"/>
        </w:rPr>
        <w:t xml:space="preserve">The OMNIstar was the LED floodlight of </w:t>
      </w:r>
      <w:r w:rsidRPr="006B569B">
        <w:rPr>
          <w:rFonts w:ascii="Calibri" w:hAnsi="Calibri"/>
        </w:rPr>
        <w:t>choice</w:t>
      </w:r>
      <w:r w:rsidR="003E2071" w:rsidRPr="006B569B">
        <w:rPr>
          <w:rFonts w:ascii="Calibri" w:hAnsi="Calibri"/>
        </w:rPr>
        <w:t xml:space="preserve"> for the plaza area</w:t>
      </w:r>
      <w:r w:rsidRPr="006B569B">
        <w:rPr>
          <w:rFonts w:ascii="Calibri" w:hAnsi="Calibri"/>
        </w:rPr>
        <w:t xml:space="preserve">. It offers a real alternative to luminaires equipped with high-power traditional light sources, with the added advantages </w:t>
      </w:r>
      <w:r w:rsidRPr="00820D7A">
        <w:rPr>
          <w:rFonts w:ascii="Calibri" w:hAnsi="Calibri"/>
          <w:color w:val="000000" w:themeColor="text1"/>
        </w:rPr>
        <w:t>of an LED solution: low energy consumption, improved visibility with a colour temperature close to daylight, limited maintenance and longer life.</w:t>
      </w:r>
    </w:p>
    <w:p w14:paraId="44C882FA" w14:textId="77777777" w:rsidR="006B7F99" w:rsidRDefault="006B7F99" w:rsidP="006B7F99">
      <w:pPr>
        <w:spacing w:after="0" w:line="240" w:lineRule="auto"/>
        <w:rPr>
          <w:rFonts w:ascii="Calibri" w:hAnsi="Calibri"/>
          <w:color w:val="000000" w:themeColor="text1"/>
        </w:rPr>
      </w:pPr>
    </w:p>
    <w:p w14:paraId="5B55935A" w14:textId="77777777" w:rsidR="006B7F99" w:rsidRDefault="006B7F99" w:rsidP="006B7F99">
      <w:pPr>
        <w:spacing w:after="0" w:line="240" w:lineRule="auto"/>
        <w:rPr>
          <w:rFonts w:ascii="Calibri" w:hAnsi="Calibri"/>
          <w:color w:val="000000" w:themeColor="text1"/>
        </w:rPr>
      </w:pPr>
      <w:r>
        <w:rPr>
          <w:rFonts w:ascii="Calibri" w:hAnsi="Calibri"/>
          <w:color w:val="000000" w:themeColor="text1"/>
        </w:rPr>
        <w:t>One of the many advantages of LED technology is the reduced need for maintenance due to the long lifetime of the LEDs. This is a major benefit to Toll Plaza operations since this leads to fewer disruptions of traffic.</w:t>
      </w:r>
    </w:p>
    <w:p w14:paraId="7D02B810" w14:textId="77777777" w:rsidR="00614EF1" w:rsidRDefault="00614EF1" w:rsidP="004F547F">
      <w:pPr>
        <w:spacing w:after="0" w:line="240" w:lineRule="auto"/>
        <w:rPr>
          <w:rFonts w:ascii="Calibri" w:hAnsi="Calibri"/>
          <w:color w:val="000000" w:themeColor="text1"/>
        </w:rPr>
      </w:pPr>
    </w:p>
    <w:p w14:paraId="6C5C2BE1" w14:textId="77777777" w:rsidR="00614EF1" w:rsidRDefault="001E232D" w:rsidP="004F547F">
      <w:pPr>
        <w:spacing w:after="0" w:line="240" w:lineRule="auto"/>
        <w:rPr>
          <w:rFonts w:ascii="Calibri" w:hAnsi="Calibri"/>
          <w:color w:val="000000" w:themeColor="text1"/>
        </w:rPr>
      </w:pPr>
      <w:r>
        <w:rPr>
          <w:rFonts w:ascii="Calibri" w:hAnsi="Calibri"/>
          <w:color w:val="000000" w:themeColor="text1"/>
        </w:rPr>
        <w:t xml:space="preserve">The LEDlume-midi LED streetlight </w:t>
      </w:r>
      <w:r w:rsidR="000B0F32">
        <w:rPr>
          <w:rFonts w:ascii="Calibri" w:hAnsi="Calibri"/>
        </w:rPr>
        <w:t>luminaires</w:t>
      </w:r>
      <w:r w:rsidRPr="006B569B">
        <w:rPr>
          <w:rFonts w:ascii="Calibri" w:hAnsi="Calibri"/>
        </w:rPr>
        <w:t xml:space="preserve"> </w:t>
      </w:r>
      <w:r w:rsidR="003E2071" w:rsidRPr="006B569B">
        <w:rPr>
          <w:rFonts w:ascii="Calibri" w:hAnsi="Calibri"/>
        </w:rPr>
        <w:t xml:space="preserve">were utilized for the adaptation lighting </w:t>
      </w:r>
      <w:r w:rsidR="009B4E49">
        <w:rPr>
          <w:rFonts w:ascii="Calibri" w:hAnsi="Calibri"/>
        </w:rPr>
        <w:t>along</w:t>
      </w:r>
      <w:r w:rsidR="009B4E49" w:rsidRPr="006B569B">
        <w:rPr>
          <w:rFonts w:ascii="Calibri" w:hAnsi="Calibri"/>
        </w:rPr>
        <w:t xml:space="preserve">  </w:t>
      </w:r>
      <w:r w:rsidRPr="006B569B">
        <w:rPr>
          <w:rFonts w:ascii="Calibri" w:hAnsi="Calibri"/>
        </w:rPr>
        <w:t>the road</w:t>
      </w:r>
      <w:r w:rsidR="009B4E49">
        <w:rPr>
          <w:rFonts w:ascii="Calibri" w:hAnsi="Calibri"/>
        </w:rPr>
        <w:t>way</w:t>
      </w:r>
      <w:r w:rsidRPr="006B569B">
        <w:rPr>
          <w:rFonts w:ascii="Calibri" w:hAnsi="Calibri"/>
        </w:rPr>
        <w:t xml:space="preserve"> leading to the toll plazas, as well as the bullnoses at the plazas. The LEDlume range sets </w:t>
      </w:r>
      <w:r>
        <w:rPr>
          <w:rFonts w:ascii="Calibri" w:hAnsi="Calibri"/>
          <w:color w:val="000000" w:themeColor="text1"/>
        </w:rPr>
        <w:t xml:space="preserve">a new benchmark in LED lighting with performing and flexible </w:t>
      </w:r>
      <w:r w:rsidR="00D91734">
        <w:rPr>
          <w:rFonts w:ascii="Calibri" w:hAnsi="Calibri"/>
          <w:color w:val="000000" w:themeColor="text1"/>
        </w:rPr>
        <w:t>solutions</w:t>
      </w:r>
      <w:r>
        <w:rPr>
          <w:rFonts w:ascii="Calibri" w:hAnsi="Calibri"/>
          <w:color w:val="000000" w:themeColor="text1"/>
        </w:rPr>
        <w:t xml:space="preserve"> that lead to the </w:t>
      </w:r>
      <w:r w:rsidR="00D91734">
        <w:rPr>
          <w:rFonts w:ascii="Calibri" w:hAnsi="Calibri"/>
          <w:color w:val="000000" w:themeColor="text1"/>
        </w:rPr>
        <w:t>shortest</w:t>
      </w:r>
      <w:r>
        <w:rPr>
          <w:rFonts w:ascii="Calibri" w:hAnsi="Calibri"/>
          <w:color w:val="000000" w:themeColor="text1"/>
        </w:rPr>
        <w:t xml:space="preserve"> payback time. With its </w:t>
      </w:r>
      <w:r w:rsidR="006B7F99">
        <w:rPr>
          <w:rFonts w:ascii="Calibri" w:hAnsi="Calibri"/>
          <w:color w:val="000000" w:themeColor="text1"/>
        </w:rPr>
        <w:t>high</w:t>
      </w:r>
      <w:r>
        <w:rPr>
          <w:rFonts w:ascii="Calibri" w:hAnsi="Calibri"/>
          <w:color w:val="000000" w:themeColor="text1"/>
        </w:rPr>
        <w:t xml:space="preserve"> </w:t>
      </w:r>
      <w:r w:rsidR="00D91734">
        <w:rPr>
          <w:rFonts w:ascii="Calibri" w:hAnsi="Calibri"/>
          <w:color w:val="000000" w:themeColor="text1"/>
        </w:rPr>
        <w:t>efficiency</w:t>
      </w:r>
      <w:r>
        <w:rPr>
          <w:rFonts w:ascii="Calibri" w:hAnsi="Calibri"/>
          <w:color w:val="000000" w:themeColor="text1"/>
        </w:rPr>
        <w:t>, long lifespan and limited maintenance requirements, the LEDlume range minimise</w:t>
      </w:r>
      <w:r w:rsidR="006B7F99">
        <w:rPr>
          <w:rFonts w:ascii="Calibri" w:hAnsi="Calibri"/>
          <w:color w:val="000000" w:themeColor="text1"/>
        </w:rPr>
        <w:t>s</w:t>
      </w:r>
      <w:r>
        <w:rPr>
          <w:rFonts w:ascii="Calibri" w:hAnsi="Calibri"/>
          <w:color w:val="000000" w:themeColor="text1"/>
        </w:rPr>
        <w:t xml:space="preserve"> Total Cost of Ownership.</w:t>
      </w:r>
    </w:p>
    <w:p w14:paraId="270C5080" w14:textId="77777777" w:rsidR="000B442C" w:rsidRDefault="000B442C" w:rsidP="004F547F">
      <w:pPr>
        <w:spacing w:after="0" w:line="240" w:lineRule="auto"/>
        <w:rPr>
          <w:rFonts w:ascii="Calibri" w:hAnsi="Calibri"/>
          <w:color w:val="000000" w:themeColor="text1"/>
        </w:rPr>
      </w:pPr>
    </w:p>
    <w:p w14:paraId="1E78F86C" w14:textId="77777777" w:rsidR="00614EF1" w:rsidRDefault="00614EF1" w:rsidP="00614EF1">
      <w:pPr>
        <w:spacing w:after="0" w:line="240" w:lineRule="auto"/>
        <w:rPr>
          <w:rFonts w:ascii="Calibri" w:hAnsi="Calibri"/>
          <w:color w:val="000000" w:themeColor="text1"/>
        </w:rPr>
      </w:pPr>
      <w:r w:rsidRPr="006B0DFC">
        <w:rPr>
          <w:rFonts w:ascii="Calibri" w:hAnsi="Calibri" w:cs="Calibri"/>
        </w:rPr>
        <w:t xml:space="preserve">BEKA Schréder </w:t>
      </w:r>
      <w:r>
        <w:rPr>
          <w:rFonts w:ascii="Calibri" w:hAnsi="Calibri" w:cs="Calibri"/>
        </w:rPr>
        <w:t>locally</w:t>
      </w:r>
      <w:r w:rsidRPr="006B0DFC">
        <w:rPr>
          <w:rFonts w:ascii="Calibri" w:hAnsi="Calibri" w:cs="Calibri"/>
        </w:rPr>
        <w:t xml:space="preserve"> develop</w:t>
      </w:r>
      <w:r>
        <w:rPr>
          <w:rFonts w:ascii="Calibri" w:hAnsi="Calibri" w:cs="Calibri"/>
        </w:rPr>
        <w:t>s</w:t>
      </w:r>
      <w:r w:rsidRPr="006B0DFC">
        <w:rPr>
          <w:rFonts w:ascii="Calibri" w:hAnsi="Calibri" w:cs="Calibri"/>
        </w:rPr>
        <w:t xml:space="preserve"> and manufacture</w:t>
      </w:r>
      <w:r>
        <w:rPr>
          <w:rFonts w:ascii="Calibri" w:hAnsi="Calibri" w:cs="Calibri"/>
        </w:rPr>
        <w:t>s</w:t>
      </w:r>
      <w:r w:rsidRPr="006B0DFC">
        <w:rPr>
          <w:rFonts w:ascii="Calibri" w:hAnsi="Calibri" w:cs="Calibri"/>
        </w:rPr>
        <w:t xml:space="preserve"> LED </w:t>
      </w:r>
      <w:r>
        <w:rPr>
          <w:rFonts w:ascii="Calibri" w:hAnsi="Calibri" w:cs="Calibri"/>
        </w:rPr>
        <w:t xml:space="preserve">lighting </w:t>
      </w:r>
      <w:r w:rsidRPr="006B0DFC">
        <w:rPr>
          <w:rFonts w:ascii="Calibri" w:hAnsi="Calibri" w:cs="Calibri"/>
        </w:rPr>
        <w:t xml:space="preserve">products, designed and suitable for local conditions. We are </w:t>
      </w:r>
      <w:r>
        <w:rPr>
          <w:rFonts w:ascii="Calibri" w:hAnsi="Calibri" w:cs="Calibri"/>
        </w:rPr>
        <w:t>very</w:t>
      </w:r>
      <w:r w:rsidRPr="006B0DFC">
        <w:rPr>
          <w:rFonts w:ascii="Calibri" w:hAnsi="Calibri" w:cs="Calibri"/>
        </w:rPr>
        <w:t xml:space="preserve"> proud to be associated with </w:t>
      </w:r>
      <w:r w:rsidR="00015FFD">
        <w:rPr>
          <w:rFonts w:ascii="Calibri" w:hAnsi="Calibri" w:cs="Calibri"/>
        </w:rPr>
        <w:t>Mott M</w:t>
      </w:r>
      <w:r w:rsidR="00D91734">
        <w:rPr>
          <w:rFonts w:ascii="Calibri" w:hAnsi="Calibri" w:cs="Calibri"/>
        </w:rPr>
        <w:t>a</w:t>
      </w:r>
      <w:r w:rsidR="00C86199">
        <w:rPr>
          <w:rFonts w:ascii="Calibri" w:hAnsi="Calibri" w:cs="Calibri"/>
        </w:rPr>
        <w:t xml:space="preserve">cDonald, </w:t>
      </w:r>
      <w:r w:rsidR="006B569B" w:rsidRPr="006B569B">
        <w:rPr>
          <w:rFonts w:ascii="Calibri" w:hAnsi="Calibri" w:cs="Calibri"/>
        </w:rPr>
        <w:t>N3</w:t>
      </w:r>
      <w:r w:rsidR="009B4E49">
        <w:rPr>
          <w:rFonts w:ascii="Calibri" w:hAnsi="Calibri" w:cs="Calibri"/>
        </w:rPr>
        <w:t xml:space="preserve"> </w:t>
      </w:r>
      <w:r w:rsidR="006B569B" w:rsidRPr="006B569B">
        <w:rPr>
          <w:rFonts w:ascii="Calibri" w:hAnsi="Calibri" w:cs="Calibri"/>
        </w:rPr>
        <w:t>T</w:t>
      </w:r>
      <w:r w:rsidR="009B4E49">
        <w:rPr>
          <w:rFonts w:ascii="Calibri" w:hAnsi="Calibri" w:cs="Calibri"/>
        </w:rPr>
        <w:t xml:space="preserve">oll </w:t>
      </w:r>
      <w:r w:rsidR="006B569B" w:rsidRPr="006B569B">
        <w:rPr>
          <w:rFonts w:ascii="Calibri" w:hAnsi="Calibri" w:cs="Calibri"/>
        </w:rPr>
        <w:t>C</w:t>
      </w:r>
      <w:r w:rsidR="009B4E49">
        <w:rPr>
          <w:rFonts w:ascii="Calibri" w:hAnsi="Calibri" w:cs="Calibri"/>
        </w:rPr>
        <w:t>oncession (RF)</w:t>
      </w:r>
      <w:r w:rsidR="006B569B" w:rsidRPr="006B569B">
        <w:rPr>
          <w:rFonts w:ascii="Calibri" w:hAnsi="Calibri" w:cs="Calibri"/>
        </w:rPr>
        <w:t xml:space="preserve"> Proprietary Limited</w:t>
      </w:r>
      <w:r w:rsidR="00C86199">
        <w:rPr>
          <w:rFonts w:ascii="Calibri" w:hAnsi="Calibri" w:cs="Calibri"/>
        </w:rPr>
        <w:t xml:space="preserve"> and Sensor Electrical</w:t>
      </w:r>
      <w:r w:rsidR="00015FFD" w:rsidRPr="006B569B">
        <w:rPr>
          <w:rFonts w:ascii="Calibri" w:hAnsi="Calibri" w:cs="Calibri"/>
        </w:rPr>
        <w:t xml:space="preserve"> in</w:t>
      </w:r>
      <w:r w:rsidR="00015FFD">
        <w:rPr>
          <w:rFonts w:ascii="Calibri" w:hAnsi="Calibri" w:cs="Calibri"/>
        </w:rPr>
        <w:t xml:space="preserve"> providing </w:t>
      </w:r>
      <w:r w:rsidRPr="006B0DFC">
        <w:rPr>
          <w:rFonts w:ascii="Calibri" w:hAnsi="Calibri" w:cs="Calibri"/>
        </w:rPr>
        <w:t xml:space="preserve">a successful </w:t>
      </w:r>
      <w:r w:rsidR="00A04952">
        <w:rPr>
          <w:rFonts w:ascii="Calibri" w:hAnsi="Calibri" w:cs="Calibri"/>
        </w:rPr>
        <w:t xml:space="preserve">LED </w:t>
      </w:r>
      <w:r w:rsidRPr="006B0DFC">
        <w:rPr>
          <w:rFonts w:ascii="Calibri" w:hAnsi="Calibri" w:cs="Calibri"/>
        </w:rPr>
        <w:t xml:space="preserve">lighting </w:t>
      </w:r>
      <w:r w:rsidR="00A04952">
        <w:rPr>
          <w:rFonts w:ascii="Calibri" w:hAnsi="Calibri" w:cs="Calibri"/>
        </w:rPr>
        <w:t xml:space="preserve">retrofit </w:t>
      </w:r>
      <w:r w:rsidRPr="006B0DFC">
        <w:rPr>
          <w:rFonts w:ascii="Calibri" w:hAnsi="Calibri" w:cs="Calibri"/>
        </w:rPr>
        <w:t xml:space="preserve">solution for </w:t>
      </w:r>
      <w:r w:rsidRPr="009B5D22">
        <w:rPr>
          <w:rFonts w:ascii="Calibri" w:hAnsi="Calibri"/>
          <w:color w:val="000000" w:themeColor="text1"/>
        </w:rPr>
        <w:t xml:space="preserve">this project. </w:t>
      </w:r>
    </w:p>
    <w:p w14:paraId="21DF0A5F" w14:textId="77777777" w:rsidR="00614EF1" w:rsidRPr="009B5D22" w:rsidRDefault="00614EF1" w:rsidP="00614EF1">
      <w:pPr>
        <w:spacing w:after="0" w:line="240" w:lineRule="auto"/>
        <w:rPr>
          <w:rFonts w:ascii="Calibri" w:hAnsi="Calibri"/>
          <w:color w:val="000000" w:themeColor="text1"/>
        </w:rPr>
      </w:pPr>
    </w:p>
    <w:p w14:paraId="049DAEC4" w14:textId="77777777" w:rsidR="00614EF1" w:rsidRDefault="00614EF1" w:rsidP="00614EF1">
      <w:pPr>
        <w:spacing w:after="0" w:line="240" w:lineRule="auto"/>
        <w:rPr>
          <w:rFonts w:ascii="Calibri" w:hAnsi="Calibri"/>
        </w:rPr>
      </w:pPr>
      <w:r w:rsidRPr="009B5D22">
        <w:rPr>
          <w:rFonts w:ascii="Calibri" w:hAnsi="Calibri"/>
          <w:color w:val="000000" w:themeColor="text1"/>
        </w:rPr>
        <w:t>For further enquiri</w:t>
      </w:r>
      <w:r w:rsidRPr="004C0D46">
        <w:rPr>
          <w:rFonts w:ascii="Calibri" w:hAnsi="Calibri"/>
        </w:rPr>
        <w:t xml:space="preserve">es, contact </w:t>
      </w:r>
      <w:r w:rsidR="00A04952">
        <w:rPr>
          <w:rFonts w:ascii="Calibri" w:hAnsi="Calibri"/>
        </w:rPr>
        <w:t>Colleen Luh</w:t>
      </w:r>
      <w:r w:rsidRPr="004C0D46">
        <w:rPr>
          <w:rFonts w:ascii="Calibri" w:hAnsi="Calibri"/>
        </w:rPr>
        <w:t xml:space="preserve"> at 011 238 0</w:t>
      </w:r>
      <w:r>
        <w:rPr>
          <w:rFonts w:ascii="Calibri" w:hAnsi="Calibri"/>
        </w:rPr>
        <w:t>0</w:t>
      </w:r>
      <w:r w:rsidR="00A04952">
        <w:rPr>
          <w:rFonts w:ascii="Calibri" w:hAnsi="Calibri"/>
        </w:rPr>
        <w:t>30</w:t>
      </w:r>
      <w:r w:rsidRPr="004C0D46">
        <w:rPr>
          <w:rFonts w:ascii="Calibri" w:hAnsi="Calibri"/>
        </w:rPr>
        <w:t xml:space="preserve"> or </w:t>
      </w:r>
      <w:hyperlink r:id="rId6" w:history="1">
        <w:r w:rsidR="00A04952" w:rsidRPr="002A5F7A">
          <w:rPr>
            <w:rStyle w:val="Hyperlink"/>
            <w:rFonts w:ascii="Calibri" w:hAnsi="Calibri"/>
          </w:rPr>
          <w:t>c.luh@beka-schreder.co.za</w:t>
        </w:r>
      </w:hyperlink>
    </w:p>
    <w:p w14:paraId="304636EC" w14:textId="77777777" w:rsidR="000F15C4" w:rsidRDefault="000F15C4" w:rsidP="004F547F">
      <w:pPr>
        <w:spacing w:after="0" w:line="240" w:lineRule="auto"/>
        <w:rPr>
          <w:rFonts w:ascii="Calibri" w:hAnsi="Calibri"/>
          <w:color w:val="000000" w:themeColor="text1"/>
        </w:rPr>
      </w:pPr>
    </w:p>
    <w:p w14:paraId="10B5CB89" w14:textId="77777777" w:rsidR="001C3DE8" w:rsidRDefault="001C3DE8" w:rsidP="004F547F">
      <w:pPr>
        <w:spacing w:after="0" w:line="240" w:lineRule="auto"/>
        <w:rPr>
          <w:rFonts w:ascii="Calibri" w:hAnsi="Calibri"/>
          <w:color w:val="000000" w:themeColor="text1"/>
        </w:rPr>
      </w:pPr>
    </w:p>
    <w:p w14:paraId="294E0B68" w14:textId="77777777" w:rsidR="001C3DE8" w:rsidRDefault="001C3DE8" w:rsidP="004F547F">
      <w:pPr>
        <w:spacing w:after="0" w:line="240" w:lineRule="auto"/>
        <w:rPr>
          <w:rFonts w:ascii="Calibri" w:hAnsi="Calibri"/>
          <w:color w:val="000000" w:themeColor="text1"/>
        </w:rPr>
      </w:pPr>
    </w:p>
    <w:p w14:paraId="321856F2" w14:textId="77777777" w:rsidR="001C3DE8" w:rsidRDefault="004843F0" w:rsidP="0082284F">
      <w:pPr>
        <w:spacing w:after="0" w:line="240" w:lineRule="auto"/>
        <w:rPr>
          <w:rFonts w:ascii="Calibri" w:hAnsi="Calibri"/>
          <w:b/>
          <w:i/>
          <w:color w:val="000000" w:themeColor="text1"/>
          <w:u w:val="single"/>
        </w:rPr>
      </w:pPr>
      <w:r>
        <w:rPr>
          <w:rFonts w:ascii="Calibri" w:hAnsi="Calibri"/>
          <w:b/>
          <w:i/>
          <w:color w:val="000000" w:themeColor="text1"/>
          <w:u w:val="single"/>
        </w:rPr>
        <w:t>PICTURE</w:t>
      </w:r>
      <w:r w:rsidR="000F15C4" w:rsidRPr="000F15C4">
        <w:rPr>
          <w:rFonts w:ascii="Calibri" w:hAnsi="Calibri"/>
          <w:b/>
          <w:i/>
          <w:color w:val="000000" w:themeColor="text1"/>
          <w:u w:val="single"/>
        </w:rPr>
        <w:t>:</w:t>
      </w:r>
    </w:p>
    <w:p w14:paraId="6ACC444C" w14:textId="77777777" w:rsidR="0082284F" w:rsidRPr="001C3DE8" w:rsidRDefault="00BA757E" w:rsidP="0082284F">
      <w:pPr>
        <w:spacing w:after="0" w:line="240" w:lineRule="auto"/>
        <w:rPr>
          <w:rFonts w:ascii="Calibri" w:hAnsi="Calibri"/>
          <w:b/>
          <w:i/>
          <w:color w:val="000000" w:themeColor="text1"/>
          <w:u w:val="single"/>
        </w:rPr>
      </w:pPr>
      <w:r>
        <w:rPr>
          <w:rFonts w:ascii="Calibri" w:hAnsi="Calibri"/>
          <w:i/>
          <w:color w:val="000000" w:themeColor="text1"/>
        </w:rPr>
        <w:t>Toll_1: OMNIstar LED floodlights illuminate De Hoek Plaza</w:t>
      </w:r>
    </w:p>
    <w:sectPr w:rsidR="0082284F" w:rsidRPr="001C3DE8" w:rsidSect="00790D3A">
      <w:pgSz w:w="11906" w:h="16838"/>
      <w:pgMar w:top="709" w:right="926"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5300D"/>
    <w:multiLevelType w:val="multilevel"/>
    <w:tmpl w:val="2F84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C24B04"/>
    <w:multiLevelType w:val="hybridMultilevel"/>
    <w:tmpl w:val="1682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464"/>
    <w:rsid w:val="00002B4A"/>
    <w:rsid w:val="00015FFD"/>
    <w:rsid w:val="00031BF0"/>
    <w:rsid w:val="00040EC7"/>
    <w:rsid w:val="0004258C"/>
    <w:rsid w:val="00057BD6"/>
    <w:rsid w:val="00060BBE"/>
    <w:rsid w:val="0008384C"/>
    <w:rsid w:val="0009689A"/>
    <w:rsid w:val="000B0F32"/>
    <w:rsid w:val="000B2DD7"/>
    <w:rsid w:val="000B3D83"/>
    <w:rsid w:val="000B442C"/>
    <w:rsid w:val="000C1CFB"/>
    <w:rsid w:val="000C64F5"/>
    <w:rsid w:val="000D10B9"/>
    <w:rsid w:val="000E05F1"/>
    <w:rsid w:val="000E1DDB"/>
    <w:rsid w:val="000E6120"/>
    <w:rsid w:val="000F15C4"/>
    <w:rsid w:val="000F4780"/>
    <w:rsid w:val="000F5FD6"/>
    <w:rsid w:val="000F653E"/>
    <w:rsid w:val="001057B8"/>
    <w:rsid w:val="00121B77"/>
    <w:rsid w:val="001454EE"/>
    <w:rsid w:val="001504B6"/>
    <w:rsid w:val="001800C0"/>
    <w:rsid w:val="00184E4D"/>
    <w:rsid w:val="00185840"/>
    <w:rsid w:val="0019725C"/>
    <w:rsid w:val="001C1685"/>
    <w:rsid w:val="001C3DE8"/>
    <w:rsid w:val="001D7DE3"/>
    <w:rsid w:val="001E232D"/>
    <w:rsid w:val="001F3D9D"/>
    <w:rsid w:val="002045EF"/>
    <w:rsid w:val="00215ED5"/>
    <w:rsid w:val="00244429"/>
    <w:rsid w:val="002961B4"/>
    <w:rsid w:val="002C2E48"/>
    <w:rsid w:val="002F53CC"/>
    <w:rsid w:val="002F6F98"/>
    <w:rsid w:val="00311950"/>
    <w:rsid w:val="003516C7"/>
    <w:rsid w:val="0035756F"/>
    <w:rsid w:val="00371E1D"/>
    <w:rsid w:val="003942A3"/>
    <w:rsid w:val="003C1F6F"/>
    <w:rsid w:val="003C7902"/>
    <w:rsid w:val="003D658E"/>
    <w:rsid w:val="003E2071"/>
    <w:rsid w:val="003E414A"/>
    <w:rsid w:val="003E53E9"/>
    <w:rsid w:val="003F3B35"/>
    <w:rsid w:val="004012C7"/>
    <w:rsid w:val="004052BE"/>
    <w:rsid w:val="00407320"/>
    <w:rsid w:val="00416D79"/>
    <w:rsid w:val="00432794"/>
    <w:rsid w:val="00447F94"/>
    <w:rsid w:val="004843F0"/>
    <w:rsid w:val="00493E22"/>
    <w:rsid w:val="004A1E94"/>
    <w:rsid w:val="004A654F"/>
    <w:rsid w:val="004C0D46"/>
    <w:rsid w:val="004C3A32"/>
    <w:rsid w:val="004E37ED"/>
    <w:rsid w:val="004E6F01"/>
    <w:rsid w:val="004E7EBB"/>
    <w:rsid w:val="004F547F"/>
    <w:rsid w:val="00513503"/>
    <w:rsid w:val="005524E9"/>
    <w:rsid w:val="00553358"/>
    <w:rsid w:val="00557D49"/>
    <w:rsid w:val="005676E2"/>
    <w:rsid w:val="005736DB"/>
    <w:rsid w:val="0058754E"/>
    <w:rsid w:val="00614EF1"/>
    <w:rsid w:val="006225A0"/>
    <w:rsid w:val="006551A4"/>
    <w:rsid w:val="0067589C"/>
    <w:rsid w:val="006761D4"/>
    <w:rsid w:val="006B569B"/>
    <w:rsid w:val="006B7F99"/>
    <w:rsid w:val="006C2162"/>
    <w:rsid w:val="006D34E1"/>
    <w:rsid w:val="006D7D91"/>
    <w:rsid w:val="006E3C95"/>
    <w:rsid w:val="006E542F"/>
    <w:rsid w:val="006E67AD"/>
    <w:rsid w:val="00702017"/>
    <w:rsid w:val="00702E65"/>
    <w:rsid w:val="00737B71"/>
    <w:rsid w:val="00756AD9"/>
    <w:rsid w:val="007618F7"/>
    <w:rsid w:val="007630D3"/>
    <w:rsid w:val="00790D3A"/>
    <w:rsid w:val="007951EC"/>
    <w:rsid w:val="007A04CA"/>
    <w:rsid w:val="007B13F2"/>
    <w:rsid w:val="007B42DB"/>
    <w:rsid w:val="007C4317"/>
    <w:rsid w:val="007D7CDC"/>
    <w:rsid w:val="007F0953"/>
    <w:rsid w:val="0080320B"/>
    <w:rsid w:val="00820D7A"/>
    <w:rsid w:val="0082284F"/>
    <w:rsid w:val="00825F84"/>
    <w:rsid w:val="00841F62"/>
    <w:rsid w:val="00861C02"/>
    <w:rsid w:val="0086308C"/>
    <w:rsid w:val="00865F83"/>
    <w:rsid w:val="008C2F08"/>
    <w:rsid w:val="008C6B04"/>
    <w:rsid w:val="008D6D4C"/>
    <w:rsid w:val="00914A6C"/>
    <w:rsid w:val="0092144D"/>
    <w:rsid w:val="00961E3A"/>
    <w:rsid w:val="0097242B"/>
    <w:rsid w:val="009A0917"/>
    <w:rsid w:val="009A1544"/>
    <w:rsid w:val="009B4E49"/>
    <w:rsid w:val="009B5D22"/>
    <w:rsid w:val="00A00566"/>
    <w:rsid w:val="00A00D3B"/>
    <w:rsid w:val="00A04952"/>
    <w:rsid w:val="00A05DE1"/>
    <w:rsid w:val="00A124C3"/>
    <w:rsid w:val="00A2433A"/>
    <w:rsid w:val="00A61464"/>
    <w:rsid w:val="00A61998"/>
    <w:rsid w:val="00A97876"/>
    <w:rsid w:val="00AA435F"/>
    <w:rsid w:val="00AA6689"/>
    <w:rsid w:val="00AB3266"/>
    <w:rsid w:val="00AE5377"/>
    <w:rsid w:val="00B941B2"/>
    <w:rsid w:val="00BA757E"/>
    <w:rsid w:val="00BD5963"/>
    <w:rsid w:val="00C13958"/>
    <w:rsid w:val="00C267E8"/>
    <w:rsid w:val="00C52756"/>
    <w:rsid w:val="00C8444B"/>
    <w:rsid w:val="00C86199"/>
    <w:rsid w:val="00C93433"/>
    <w:rsid w:val="00C93B8F"/>
    <w:rsid w:val="00C969E8"/>
    <w:rsid w:val="00D02A76"/>
    <w:rsid w:val="00D776B8"/>
    <w:rsid w:val="00D8651C"/>
    <w:rsid w:val="00D91734"/>
    <w:rsid w:val="00D95957"/>
    <w:rsid w:val="00DB6DF1"/>
    <w:rsid w:val="00E26A8C"/>
    <w:rsid w:val="00E516B5"/>
    <w:rsid w:val="00E75925"/>
    <w:rsid w:val="00E7734D"/>
    <w:rsid w:val="00E9265A"/>
    <w:rsid w:val="00EB4EFC"/>
    <w:rsid w:val="00EC0D25"/>
    <w:rsid w:val="00EF53EC"/>
    <w:rsid w:val="00F04794"/>
    <w:rsid w:val="00F201AA"/>
    <w:rsid w:val="00F23541"/>
    <w:rsid w:val="00F245F9"/>
    <w:rsid w:val="00F26B59"/>
    <w:rsid w:val="00F3414D"/>
    <w:rsid w:val="00F37F78"/>
    <w:rsid w:val="00F433D9"/>
    <w:rsid w:val="00F4505E"/>
    <w:rsid w:val="00F45C86"/>
    <w:rsid w:val="00F47080"/>
    <w:rsid w:val="00F67737"/>
    <w:rsid w:val="00F92DEC"/>
    <w:rsid w:val="00FC0876"/>
    <w:rsid w:val="00FD7A6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4F5A9"/>
  <w15:docId w15:val="{594BD4AB-B6D4-40E6-A8D5-96A433834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A32"/>
    <w:rPr>
      <w:color w:val="0563C1" w:themeColor="hyperlink"/>
      <w:u w:val="single"/>
    </w:rPr>
  </w:style>
  <w:style w:type="paragraph" w:styleId="BalloonText">
    <w:name w:val="Balloon Text"/>
    <w:basedOn w:val="Normal"/>
    <w:link w:val="BalloonTextChar"/>
    <w:uiPriority w:val="99"/>
    <w:semiHidden/>
    <w:unhideWhenUsed/>
    <w:rsid w:val="00F677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737"/>
    <w:rPr>
      <w:rFonts w:ascii="Segoe UI" w:hAnsi="Segoe UI" w:cs="Segoe UI"/>
      <w:sz w:val="18"/>
      <w:szCs w:val="18"/>
    </w:rPr>
  </w:style>
  <w:style w:type="paragraph" w:styleId="ListParagraph">
    <w:name w:val="List Paragraph"/>
    <w:basedOn w:val="Normal"/>
    <w:uiPriority w:val="34"/>
    <w:qFormat/>
    <w:rsid w:val="001C1685"/>
    <w:pPr>
      <w:ind w:left="720"/>
      <w:contextualSpacing/>
    </w:pPr>
  </w:style>
  <w:style w:type="character" w:styleId="CommentReference">
    <w:name w:val="annotation reference"/>
    <w:basedOn w:val="DefaultParagraphFont"/>
    <w:uiPriority w:val="99"/>
    <w:semiHidden/>
    <w:unhideWhenUsed/>
    <w:rsid w:val="009A1544"/>
    <w:rPr>
      <w:sz w:val="16"/>
      <w:szCs w:val="16"/>
    </w:rPr>
  </w:style>
  <w:style w:type="paragraph" w:styleId="CommentText">
    <w:name w:val="annotation text"/>
    <w:basedOn w:val="Normal"/>
    <w:link w:val="CommentTextChar"/>
    <w:uiPriority w:val="99"/>
    <w:semiHidden/>
    <w:unhideWhenUsed/>
    <w:rsid w:val="009A1544"/>
    <w:pPr>
      <w:spacing w:line="240" w:lineRule="auto"/>
    </w:pPr>
    <w:rPr>
      <w:sz w:val="20"/>
      <w:szCs w:val="20"/>
    </w:rPr>
  </w:style>
  <w:style w:type="character" w:customStyle="1" w:styleId="CommentTextChar">
    <w:name w:val="Comment Text Char"/>
    <w:basedOn w:val="DefaultParagraphFont"/>
    <w:link w:val="CommentText"/>
    <w:uiPriority w:val="99"/>
    <w:semiHidden/>
    <w:rsid w:val="009A1544"/>
    <w:rPr>
      <w:sz w:val="20"/>
      <w:szCs w:val="20"/>
    </w:rPr>
  </w:style>
  <w:style w:type="paragraph" w:styleId="CommentSubject">
    <w:name w:val="annotation subject"/>
    <w:basedOn w:val="CommentText"/>
    <w:next w:val="CommentText"/>
    <w:link w:val="CommentSubjectChar"/>
    <w:uiPriority w:val="99"/>
    <w:semiHidden/>
    <w:unhideWhenUsed/>
    <w:rsid w:val="009A1544"/>
    <w:rPr>
      <w:b/>
      <w:bCs/>
    </w:rPr>
  </w:style>
  <w:style w:type="character" w:customStyle="1" w:styleId="CommentSubjectChar">
    <w:name w:val="Comment Subject Char"/>
    <w:basedOn w:val="CommentTextChar"/>
    <w:link w:val="CommentSubject"/>
    <w:uiPriority w:val="99"/>
    <w:semiHidden/>
    <w:rsid w:val="009A154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070185">
      <w:bodyDiv w:val="1"/>
      <w:marLeft w:val="0"/>
      <w:marRight w:val="0"/>
      <w:marTop w:val="0"/>
      <w:marBottom w:val="0"/>
      <w:divBdr>
        <w:top w:val="none" w:sz="0" w:space="0" w:color="auto"/>
        <w:left w:val="none" w:sz="0" w:space="0" w:color="auto"/>
        <w:bottom w:val="none" w:sz="0" w:space="0" w:color="auto"/>
        <w:right w:val="none" w:sz="0" w:space="0" w:color="auto"/>
      </w:divBdr>
      <w:divsChild>
        <w:div w:id="1794058654">
          <w:marLeft w:val="0"/>
          <w:marRight w:val="0"/>
          <w:marTop w:val="0"/>
          <w:marBottom w:val="0"/>
          <w:divBdr>
            <w:top w:val="none" w:sz="0" w:space="0" w:color="auto"/>
            <w:left w:val="none" w:sz="0" w:space="0" w:color="auto"/>
            <w:bottom w:val="none" w:sz="0" w:space="0" w:color="auto"/>
            <w:right w:val="none" w:sz="0" w:space="0" w:color="auto"/>
          </w:divBdr>
          <w:divsChild>
            <w:div w:id="1769500145">
              <w:marLeft w:val="0"/>
              <w:marRight w:val="0"/>
              <w:marTop w:val="930"/>
              <w:marBottom w:val="0"/>
              <w:divBdr>
                <w:top w:val="none" w:sz="0" w:space="0" w:color="auto"/>
                <w:left w:val="none" w:sz="0" w:space="0" w:color="auto"/>
                <w:bottom w:val="none" w:sz="0" w:space="0" w:color="auto"/>
                <w:right w:val="none" w:sz="0" w:space="0" w:color="auto"/>
              </w:divBdr>
              <w:divsChild>
                <w:div w:id="690187528">
                  <w:marLeft w:val="0"/>
                  <w:marRight w:val="0"/>
                  <w:marTop w:val="0"/>
                  <w:marBottom w:val="0"/>
                  <w:divBdr>
                    <w:top w:val="none" w:sz="0" w:space="0" w:color="auto"/>
                    <w:left w:val="none" w:sz="0" w:space="0" w:color="auto"/>
                    <w:bottom w:val="none" w:sz="0" w:space="0" w:color="auto"/>
                    <w:right w:val="none" w:sz="0" w:space="0" w:color="auto"/>
                  </w:divBdr>
                  <w:divsChild>
                    <w:div w:id="1844739665">
                      <w:marLeft w:val="0"/>
                      <w:marRight w:val="0"/>
                      <w:marTop w:val="0"/>
                      <w:marBottom w:val="0"/>
                      <w:divBdr>
                        <w:top w:val="none" w:sz="0" w:space="0" w:color="auto"/>
                        <w:left w:val="none" w:sz="0" w:space="0" w:color="auto"/>
                        <w:bottom w:val="none" w:sz="0" w:space="0" w:color="auto"/>
                        <w:right w:val="none" w:sz="0" w:space="0" w:color="auto"/>
                      </w:divBdr>
                      <w:divsChild>
                        <w:div w:id="171469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7695615">
      <w:bodyDiv w:val="1"/>
      <w:marLeft w:val="0"/>
      <w:marRight w:val="0"/>
      <w:marTop w:val="0"/>
      <w:marBottom w:val="0"/>
      <w:divBdr>
        <w:top w:val="none" w:sz="0" w:space="0" w:color="auto"/>
        <w:left w:val="none" w:sz="0" w:space="0" w:color="auto"/>
        <w:bottom w:val="none" w:sz="0" w:space="0" w:color="auto"/>
        <w:right w:val="none" w:sz="0" w:space="0" w:color="auto"/>
      </w:divBdr>
    </w:div>
    <w:div w:id="1157722775">
      <w:bodyDiv w:val="1"/>
      <w:marLeft w:val="0"/>
      <w:marRight w:val="0"/>
      <w:marTop w:val="0"/>
      <w:marBottom w:val="0"/>
      <w:divBdr>
        <w:top w:val="none" w:sz="0" w:space="0" w:color="auto"/>
        <w:left w:val="none" w:sz="0" w:space="0" w:color="auto"/>
        <w:bottom w:val="none" w:sz="0" w:space="0" w:color="auto"/>
        <w:right w:val="none" w:sz="0" w:space="0" w:color="auto"/>
      </w:divBdr>
    </w:div>
    <w:div w:id="1274481694">
      <w:bodyDiv w:val="1"/>
      <w:marLeft w:val="0"/>
      <w:marRight w:val="0"/>
      <w:marTop w:val="0"/>
      <w:marBottom w:val="0"/>
      <w:divBdr>
        <w:top w:val="none" w:sz="0" w:space="0" w:color="auto"/>
        <w:left w:val="none" w:sz="0" w:space="0" w:color="auto"/>
        <w:bottom w:val="none" w:sz="0" w:space="0" w:color="auto"/>
        <w:right w:val="none" w:sz="0" w:space="0" w:color="auto"/>
      </w:divBdr>
    </w:div>
    <w:div w:id="149737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mailto:c.luh@beka-schreder.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2156</Characters>
  <Application>Microsoft Macintosh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Beka (PTY) LTD</Company>
  <LinksUpToDate>false</LinksUpToDate>
  <CharactersWithSpaces>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Rui Silva</dc:creator>
  <cp:lastModifiedBy>Priscilla Moroke</cp:lastModifiedBy>
  <cp:revision>2</cp:revision>
  <cp:lastPrinted>2016-10-04T07:05:00Z</cp:lastPrinted>
  <dcterms:created xsi:type="dcterms:W3CDTF">2016-10-04T09:47:00Z</dcterms:created>
  <dcterms:modified xsi:type="dcterms:W3CDTF">2016-10-04T09:47:00Z</dcterms:modified>
</cp:coreProperties>
</file>