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6E2B3B4" w14:textId="77777777" w:rsidR="00DE0527" w:rsidRDefault="00FD7830">
      <w:pPr>
        <w:rPr>
          <w:rFonts w:ascii="Arial" w:hAnsi="Arial" w:cs="Arial"/>
          <w:b/>
          <w:szCs w:val="28"/>
        </w:rPr>
      </w:pPr>
      <w:r>
        <w:rPr>
          <w:rFonts w:ascii="Arial" w:hAnsi="Arial" w:cs="Arial"/>
          <w:b/>
          <w:noProof/>
          <w:sz w:val="20"/>
          <w:szCs w:val="28"/>
        </w:rPr>
        <mc:AlternateContent>
          <mc:Choice Requires="wps">
            <w:drawing>
              <wp:anchor distT="0" distB="0" distL="114300" distR="114300" simplePos="0" relativeHeight="251657216" behindDoc="0" locked="0" layoutInCell="0" allowOverlap="1" wp14:anchorId="67388145" wp14:editId="7DC4182B">
                <wp:simplePos x="0" y="0"/>
                <wp:positionH relativeFrom="column">
                  <wp:posOffset>2240280</wp:posOffset>
                </wp:positionH>
                <wp:positionV relativeFrom="paragraph">
                  <wp:posOffset>0</wp:posOffset>
                </wp:positionV>
                <wp:extent cx="4389120" cy="365760"/>
                <wp:effectExtent l="1905" t="0" r="0" b="0"/>
                <wp:wrapTopAndBottom/>
                <wp:docPr id="6"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4389120" cy="365760"/>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6F5C34" w14:textId="77777777" w:rsidR="00DE0527" w:rsidRDefault="00DE0527">
                            <w:pPr>
                              <w:jc w:val="center"/>
                              <w:rPr>
                                <w:rFonts w:ascii="Arial" w:hAnsi="Arial"/>
                                <w:b/>
                                <w:snapToGrid w:val="0"/>
                                <w:color w:val="000000"/>
                                <w:sz w:val="46"/>
                              </w:rPr>
                            </w:pPr>
                            <w:r>
                              <w:rPr>
                                <w:rFonts w:ascii="Arial" w:hAnsi="Arial"/>
                                <w:b/>
                                <w:snapToGrid w:val="0"/>
                                <w:color w:val="000000"/>
                                <w:sz w:val="46"/>
                              </w:rPr>
                              <w:t>Press Release</w:t>
                            </w:r>
                          </w:p>
                          <w:p w14:paraId="30310857" w14:textId="77777777" w:rsidR="00DE0527" w:rsidRDefault="00DE0527">
                            <w:pPr>
                              <w:jc w:val="center"/>
                              <w:rPr>
                                <w:rFonts w:ascii="Arial" w:hAnsi="Arial"/>
                                <w:snapToGrid w:val="0"/>
                                <w:color w:val="000000"/>
                                <w:sz w:val="48"/>
                              </w:rPr>
                            </w:pPr>
                          </w:p>
                          <w:p w14:paraId="6419B617" w14:textId="77777777" w:rsidR="00DE0527" w:rsidRDefault="00DE0527">
                            <w:pPr>
                              <w:jc w:val="center"/>
                              <w:rPr>
                                <w:rFonts w:ascii="Arial" w:hAnsi="Arial"/>
                                <w:snapToGrid w:val="0"/>
                                <w:color w:val="000000"/>
                                <w:sz w:val="48"/>
                              </w:rPr>
                            </w:pPr>
                          </w:p>
                          <w:p w14:paraId="496B6AF2" w14:textId="77777777" w:rsidR="00DE0527" w:rsidRDefault="00DE0527">
                            <w:pPr>
                              <w:jc w:val="center"/>
                              <w:rPr>
                                <w:snapToGrid w:val="0"/>
                                <w:color w:val="000000"/>
                                <w:sz w:val="4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id="Rectangle 3" o:spid="_x0000_s1026" style="position:absolute;margin-left:176.4pt;margin-top:0;width:345.6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" o:allowincell="f" fillcolor="#fc0" stroked="f">
                <o:lock v:ext="edit" grouping="t"/>
                <v:textbox>
                  <w:txbxContent>
                    <w:p w:rsidR="00DE0527" w:rsidRDefault="00DE0527">
                      <w:pPr>
                        <w:jc w:val="center"/>
                        <w:rPr>
                          <w:rFonts w:ascii="Arial" w:hAnsi="Arial"/>
                          <w:b/>
                          <w:snapToGrid w:val="0"/>
                          <w:color w:val="000000"/>
                          <w:sz w:val="46"/>
                        </w:rPr>
                      </w:pPr>
                      <w:r>
                        <w:rPr>
                          <w:rFonts w:ascii="Arial" w:hAnsi="Arial"/>
                          <w:b/>
                          <w:snapToGrid w:val="0"/>
                          <w:color w:val="000000"/>
                          <w:sz w:val="46"/>
                        </w:rPr>
                        <w:t>Press Release</w:t>
                      </w:r>
                    </w:p>
                    <w:p w:rsidR="00DE0527" w:rsidRDefault="00DE0527">
                      <w:pPr>
                        <w:jc w:val="center"/>
                        <w:rPr>
                          <w:rFonts w:ascii="Arial" w:hAnsi="Arial"/>
                          <w:snapToGrid w:val="0"/>
                          <w:color w:val="000000"/>
                          <w:sz w:val="48"/>
                        </w:rPr>
                      </w:pPr>
                    </w:p>
                    <w:p w:rsidR="00DE0527" w:rsidRDefault="00DE0527">
                      <w:pPr>
                        <w:jc w:val="center"/>
                        <w:rPr>
                          <w:rFonts w:ascii="Arial" w:hAnsi="Arial"/>
                          <w:snapToGrid w:val="0"/>
                          <w:color w:val="000000"/>
                          <w:sz w:val="48"/>
                        </w:rPr>
                      </w:pPr>
                    </w:p>
                    <w:p w:rsidR="00DE0527" w:rsidRDefault="00DE0527">
                      <w:pPr>
                        <w:jc w:val="center"/>
                        <w:rPr>
                          <w:snapToGrid w:val="0"/>
                          <w:color w:val="000000"/>
                          <w:sz w:val="48"/>
                        </w:rPr>
                      </w:pPr>
                    </w:p>
                  </w:txbxContent>
                </v:textbox>
                <w10:wrap type="topAndBottom"/>
              </v:rect>
            </w:pict>
          </mc:Fallback>
        </mc:AlternateContent>
      </w:r>
      <w:r>
        <w:rPr>
          <w:rFonts w:ascii="Arial" w:hAnsi="Arial" w:cs="Arial"/>
          <w:b/>
          <w:noProof/>
          <w:sz w:val="20"/>
          <w:szCs w:val="28"/>
        </w:rPr>
        <w:drawing>
          <wp:anchor distT="0" distB="0" distL="114300" distR="114300" simplePos="0" relativeHeight="251656192" behindDoc="0" locked="0" layoutInCell="0" allowOverlap="1" wp14:anchorId="66E01D3C" wp14:editId="3ECE6B20">
            <wp:simplePos x="0" y="0"/>
            <wp:positionH relativeFrom="column">
              <wp:posOffset>-182880</wp:posOffset>
            </wp:positionH>
            <wp:positionV relativeFrom="paragraph">
              <wp:posOffset>0</wp:posOffset>
            </wp:positionV>
            <wp:extent cx="2026920" cy="421005"/>
            <wp:effectExtent l="0" t="0" r="0" b="0"/>
            <wp:wrapTopAndBottom/>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6920" cy="421005"/>
                    </a:xfrm>
                    <a:prstGeom prst="rect">
                      <a:avLst/>
                    </a:prstGeom>
                    <a:noFill/>
                  </pic:spPr>
                </pic:pic>
              </a:graphicData>
            </a:graphic>
            <wp14:sizeRelH relativeFrom="page">
              <wp14:pctWidth>0</wp14:pctWidth>
            </wp14:sizeRelH>
            <wp14:sizeRelV relativeFrom="page">
              <wp14:pctHeight>0</wp14:pctHeight>
            </wp14:sizeRelV>
          </wp:anchor>
        </w:drawing>
      </w:r>
    </w:p>
    <w:p w14:paraId="6214BCDB" w14:textId="77777777" w:rsidR="00DE0527" w:rsidRDefault="00DE0527">
      <w:pPr>
        <w:rPr>
          <w:rFonts w:ascii="Arial" w:hAnsi="Arial" w:cs="Arial"/>
          <w:b/>
          <w:szCs w:val="28"/>
        </w:rPr>
      </w:pPr>
    </w:p>
    <w:p w14:paraId="509E0DCD" w14:textId="77777777" w:rsidR="00FE4084" w:rsidRDefault="00DE0527">
      <w:pPr>
        <w:rPr>
          <w:b/>
          <w:color w:val="000000"/>
          <w:sz w:val="28"/>
        </w:rPr>
      </w:pPr>
      <w:r>
        <w:rPr>
          <w:b/>
          <w:color w:val="000000"/>
          <w:sz w:val="28"/>
        </w:rPr>
        <w:t>For Release</w:t>
      </w:r>
      <w:r w:rsidR="00FE4084">
        <w:rPr>
          <w:b/>
          <w:color w:val="000000"/>
          <w:sz w:val="28"/>
        </w:rPr>
        <w:t xml:space="preserve"> Worldwide</w:t>
      </w:r>
      <w:r w:rsidR="009049D9">
        <w:rPr>
          <w:b/>
          <w:color w:val="000000"/>
          <w:sz w:val="28"/>
        </w:rPr>
        <w:t xml:space="preserve">: </w:t>
      </w:r>
      <w:r w:rsidR="00A3117C">
        <w:rPr>
          <w:b/>
          <w:color w:val="000000"/>
          <w:sz w:val="28"/>
        </w:rPr>
        <w:t>September</w:t>
      </w:r>
      <w:r w:rsidR="009049D9">
        <w:rPr>
          <w:b/>
          <w:color w:val="000000"/>
          <w:sz w:val="28"/>
        </w:rPr>
        <w:t xml:space="preserve"> 2016</w:t>
      </w:r>
    </w:p>
    <w:p w14:paraId="5A844F0F" w14:textId="77777777" w:rsidR="00DE0527" w:rsidRDefault="00DE0527">
      <w:pPr>
        <w:rPr>
          <w:color w:val="000000"/>
        </w:rPr>
      </w:pPr>
      <w:r>
        <w:rPr>
          <w:color w:val="000000"/>
        </w:rPr>
        <w:t xml:space="preserve">Release Number: </w:t>
      </w:r>
      <w:r w:rsidR="0057241B">
        <w:rPr>
          <w:color w:val="000000"/>
        </w:rPr>
        <w:t>455</w:t>
      </w:r>
      <w:r w:rsidR="0002209A">
        <w:rPr>
          <w:color w:val="000000"/>
        </w:rPr>
        <w:t>P</w:t>
      </w:r>
      <w:r w:rsidR="00FE4084">
        <w:rPr>
          <w:color w:val="000000"/>
        </w:rPr>
        <w:t>R16</w:t>
      </w:r>
    </w:p>
    <w:p w14:paraId="20D9C745" w14:textId="77777777" w:rsidR="00DE0527" w:rsidRDefault="00DE0527">
      <w:pPr>
        <w:rPr>
          <w:color w:val="000000"/>
        </w:rPr>
      </w:pPr>
    </w:p>
    <w:p w14:paraId="5DBE6D38" w14:textId="77777777" w:rsidR="00C32863" w:rsidRPr="00C32863" w:rsidRDefault="00C32863" w:rsidP="00C32863">
      <w:pPr>
        <w:rPr>
          <w:rFonts w:eastAsia="Calibri"/>
          <w:b/>
          <w:color w:val="000000"/>
          <w:sz w:val="36"/>
          <w:szCs w:val="36"/>
        </w:rPr>
      </w:pPr>
      <w:r w:rsidRPr="00C32863">
        <w:rPr>
          <w:rFonts w:eastAsia="Calibri"/>
          <w:b/>
          <w:color w:val="000000"/>
          <w:sz w:val="36"/>
          <w:szCs w:val="36"/>
        </w:rPr>
        <w:t>Cat</w:t>
      </w:r>
      <w:r w:rsidRPr="00C32863">
        <w:rPr>
          <w:rFonts w:eastAsia="Calibri"/>
          <w:b/>
          <w:color w:val="000000"/>
          <w:sz w:val="36"/>
          <w:szCs w:val="36"/>
          <w:vertAlign w:val="superscript"/>
        </w:rPr>
        <w:t>®</w:t>
      </w:r>
      <w:r w:rsidRPr="00C32863">
        <w:rPr>
          <w:rFonts w:eastAsia="Calibri"/>
          <w:b/>
          <w:color w:val="000000"/>
          <w:sz w:val="36"/>
          <w:szCs w:val="36"/>
        </w:rPr>
        <w:t xml:space="preserve"> 794 AC Mining Truck Proves Performance</w:t>
      </w:r>
    </w:p>
    <w:p w14:paraId="6D70DE4C" w14:textId="77777777" w:rsidR="00C32863" w:rsidRPr="00C32863" w:rsidRDefault="00C32863" w:rsidP="00C32863">
      <w:pPr>
        <w:rPr>
          <w:rFonts w:eastAsia="Calibri"/>
          <w:color w:val="000000"/>
        </w:rPr>
      </w:pPr>
    </w:p>
    <w:p w14:paraId="1E0D0B76" w14:textId="77777777" w:rsidR="00C32863" w:rsidRPr="00C32863" w:rsidRDefault="00C32863" w:rsidP="00C32863">
      <w:pPr>
        <w:spacing w:line="360" w:lineRule="auto"/>
        <w:rPr>
          <w:rFonts w:eastAsia="Calibri"/>
          <w:color w:val="000000"/>
        </w:rPr>
      </w:pPr>
      <w:r w:rsidRPr="00C32863">
        <w:rPr>
          <w:rFonts w:eastAsia="Calibri"/>
          <w:color w:val="000000"/>
        </w:rPr>
        <w:t>Caterpillar’s newest large mining truck, the 794 AC, makes its mining show debut at MINExpo 2016. The 291-tonne (320-ton) capacity truck uses a combination of proven designs—a chassis design that has accumulated about 18 million operating hours and power train design that has racked up three million hours. The truck design focuses on class leading productivity while delivering proven reliability and simple serviceability.</w:t>
      </w:r>
    </w:p>
    <w:p w14:paraId="757D7F76" w14:textId="77777777" w:rsidR="00C32863" w:rsidRPr="00C32863" w:rsidRDefault="00C32863" w:rsidP="00C32863">
      <w:pPr>
        <w:spacing w:line="360" w:lineRule="auto"/>
        <w:rPr>
          <w:rFonts w:eastAsia="Calibri"/>
          <w:color w:val="000000"/>
        </w:rPr>
      </w:pPr>
    </w:p>
    <w:p w14:paraId="6A8FCAA6" w14:textId="77777777" w:rsidR="00C32863" w:rsidRPr="00C32863" w:rsidRDefault="00C32863" w:rsidP="00C32863">
      <w:pPr>
        <w:spacing w:line="360" w:lineRule="auto"/>
        <w:rPr>
          <w:rFonts w:eastAsia="Calibri"/>
          <w:color w:val="000000"/>
        </w:rPr>
      </w:pPr>
      <w:r w:rsidRPr="00C32863">
        <w:rPr>
          <w:rFonts w:eastAsia="Calibri"/>
          <w:color w:val="000000"/>
        </w:rPr>
        <w:t>Following extensive field testing, controlled rollout of the new truck started last year. To date, the 794 AC is operating in four countries—working in applications ranging from deep pit copper in western USA to coal and copper in South America.</w:t>
      </w:r>
    </w:p>
    <w:p w14:paraId="295E3B04" w14:textId="77777777" w:rsidR="00C32863" w:rsidRPr="00C32863" w:rsidRDefault="00C32863" w:rsidP="00C32863">
      <w:pPr>
        <w:spacing w:line="360" w:lineRule="auto"/>
        <w:rPr>
          <w:rFonts w:eastAsia="Calibri"/>
          <w:color w:val="000000"/>
        </w:rPr>
      </w:pPr>
    </w:p>
    <w:p w14:paraId="1F0AD3D5" w14:textId="77777777" w:rsidR="00C32863" w:rsidRPr="00C32863" w:rsidRDefault="00C32863" w:rsidP="00C32863">
      <w:pPr>
        <w:spacing w:line="360" w:lineRule="auto"/>
        <w:rPr>
          <w:rFonts w:eastAsia="Calibri"/>
          <w:color w:val="000000"/>
        </w:rPr>
      </w:pPr>
      <w:r w:rsidRPr="00C32863">
        <w:rPr>
          <w:rFonts w:eastAsia="Calibri"/>
          <w:color w:val="000000"/>
        </w:rPr>
        <w:t>Mechanical availability of the 794 AC has averaged 90% or better from the introduction and has continued to improve with every new site introduction.  The drive system is designed to power the larger Cat</w:t>
      </w:r>
      <w:r w:rsidRPr="00C32863">
        <w:rPr>
          <w:rFonts w:eastAsia="Calibri"/>
          <w:color w:val="000000"/>
          <w:vertAlign w:val="superscript"/>
        </w:rPr>
        <w:t>®</w:t>
      </w:r>
      <w:r w:rsidRPr="00C32863">
        <w:rPr>
          <w:rFonts w:eastAsia="Calibri"/>
          <w:color w:val="000000"/>
        </w:rPr>
        <w:t xml:space="preserve"> 795F AC, which has demonstrated drive train component life of more than 30,000 hours.</w:t>
      </w:r>
    </w:p>
    <w:p w14:paraId="7D6D61E0" w14:textId="77777777" w:rsidR="00C32863" w:rsidRPr="00C32863" w:rsidRDefault="00C32863" w:rsidP="00C32863">
      <w:pPr>
        <w:spacing w:line="360" w:lineRule="auto"/>
        <w:rPr>
          <w:rFonts w:eastAsia="Calibri"/>
          <w:color w:val="000000"/>
        </w:rPr>
      </w:pPr>
    </w:p>
    <w:p w14:paraId="6850C3DC" w14:textId="77777777" w:rsidR="00C32863" w:rsidRPr="00C32863" w:rsidRDefault="00C32863" w:rsidP="00C32863">
      <w:pPr>
        <w:spacing w:line="360" w:lineRule="auto"/>
        <w:rPr>
          <w:rFonts w:eastAsia="Calibri"/>
          <w:color w:val="000000"/>
        </w:rPr>
      </w:pPr>
      <w:r w:rsidRPr="00C32863">
        <w:rPr>
          <w:rFonts w:eastAsia="Calibri"/>
          <w:color w:val="000000"/>
        </w:rPr>
        <w:t>Due to the efficient, fully integrated Cat power train and machine configuration, the 794 AC has proven to be faster on grade than the competition. The new truck also features four-corner wet disc brakes as well as dynamic braking for stable handling and fast stopping. The 794 AC has industry leading retarding capability in its size class with 4086 kW (5,480 hp) of continuous retarding.</w:t>
      </w:r>
    </w:p>
    <w:p w14:paraId="7D76C7ED" w14:textId="77777777" w:rsidR="00C32863" w:rsidRPr="00C32863" w:rsidRDefault="00C32863" w:rsidP="00C32863">
      <w:pPr>
        <w:spacing w:line="360" w:lineRule="auto"/>
        <w:rPr>
          <w:rFonts w:eastAsia="Calibri"/>
          <w:color w:val="000000"/>
        </w:rPr>
      </w:pPr>
    </w:p>
    <w:p w14:paraId="50E0DCB6" w14:textId="77777777" w:rsidR="00C32863" w:rsidRPr="00C32863" w:rsidRDefault="00C32863" w:rsidP="00C32863">
      <w:pPr>
        <w:spacing w:line="360" w:lineRule="auto"/>
        <w:rPr>
          <w:rFonts w:eastAsia="Calibri"/>
          <w:color w:val="000000"/>
        </w:rPr>
      </w:pPr>
      <w:r w:rsidRPr="00C32863">
        <w:rPr>
          <w:rFonts w:eastAsia="Calibri"/>
          <w:color w:val="000000"/>
        </w:rPr>
        <w:t xml:space="preserve">Operators of the 794 AC state that they like operating the </w:t>
      </w:r>
      <w:r w:rsidR="001014B8">
        <w:rPr>
          <w:rFonts w:eastAsia="Calibri"/>
          <w:color w:val="000000"/>
        </w:rPr>
        <w:t>truck</w:t>
      </w:r>
      <w:r w:rsidRPr="00C32863">
        <w:rPr>
          <w:rFonts w:eastAsia="Calibri"/>
          <w:color w:val="000000"/>
        </w:rPr>
        <w:t>. They specifically cite fast speed on grade and the confidence the braking and retarding system gives them. Maintenance employees, too, provide positive feedback. Technicians at mines running the truck consistently praise the 794 AC for its simplicity and ample access for servicing tasks.</w:t>
      </w:r>
    </w:p>
    <w:p w14:paraId="5D8017A5" w14:textId="77777777" w:rsidR="00C32863" w:rsidRDefault="00C32863" w:rsidP="00280954">
      <w:pPr>
        <w:rPr>
          <w:rFonts w:eastAsia="Calibri"/>
          <w:b/>
          <w:color w:val="000000"/>
        </w:rPr>
      </w:pPr>
      <w:r w:rsidRPr="00C32863">
        <w:rPr>
          <w:rFonts w:eastAsia="Calibri"/>
          <w:b/>
          <w:color w:val="000000"/>
        </w:rPr>
        <w:lastRenderedPageBreak/>
        <w:t xml:space="preserve">Optimized for </w:t>
      </w:r>
      <w:r w:rsidR="00D96928">
        <w:rPr>
          <w:rFonts w:eastAsia="Calibri"/>
          <w:b/>
          <w:color w:val="000000"/>
        </w:rPr>
        <w:t>the application</w:t>
      </w:r>
    </w:p>
    <w:p w14:paraId="1617F381" w14:textId="77777777" w:rsidR="00280954" w:rsidRPr="00C32863" w:rsidRDefault="00280954" w:rsidP="00280954">
      <w:pPr>
        <w:rPr>
          <w:rFonts w:eastAsia="Calibri"/>
          <w:b/>
          <w:color w:val="000000"/>
        </w:rPr>
      </w:pPr>
    </w:p>
    <w:p w14:paraId="2FE5582F" w14:textId="77777777" w:rsidR="00C32863" w:rsidRPr="00C32863" w:rsidRDefault="00C32863" w:rsidP="00C32863">
      <w:pPr>
        <w:spacing w:line="360" w:lineRule="auto"/>
        <w:rPr>
          <w:rFonts w:eastAsia="Calibri"/>
          <w:color w:val="000000"/>
        </w:rPr>
      </w:pPr>
      <w:r w:rsidRPr="00C32863">
        <w:rPr>
          <w:rFonts w:eastAsia="Calibri"/>
          <w:color w:val="000000"/>
        </w:rPr>
        <w:t xml:space="preserve">The 794 AC is designed and built to minimize </w:t>
      </w:r>
      <w:r w:rsidR="00280954">
        <w:rPr>
          <w:rFonts w:eastAsia="Calibri"/>
          <w:color w:val="000000"/>
        </w:rPr>
        <w:t>total costs</w:t>
      </w:r>
      <w:r w:rsidRPr="00C32863">
        <w:rPr>
          <w:rFonts w:eastAsia="Calibri"/>
          <w:color w:val="000000"/>
        </w:rPr>
        <w:t xml:space="preserve">. The 794 AC is a true 291-tonne (320-ton) truck, as it accommodates additional weight allowances for options and body liners—so the truck can be fitted for superior durability without </w:t>
      </w:r>
      <w:r w:rsidR="00280954">
        <w:rPr>
          <w:rFonts w:eastAsia="Calibri"/>
          <w:color w:val="000000"/>
        </w:rPr>
        <w:t>significant negative effects on</w:t>
      </w:r>
      <w:r w:rsidRPr="00C32863">
        <w:rPr>
          <w:rFonts w:eastAsia="Calibri"/>
          <w:color w:val="000000"/>
        </w:rPr>
        <w:t xml:space="preserve"> production. </w:t>
      </w:r>
    </w:p>
    <w:p w14:paraId="0C74BF05" w14:textId="77777777" w:rsidR="00C32863" w:rsidRPr="00C32863" w:rsidRDefault="00C32863" w:rsidP="00C32863">
      <w:pPr>
        <w:spacing w:line="360" w:lineRule="auto"/>
        <w:rPr>
          <w:rFonts w:eastAsia="Calibri"/>
          <w:color w:val="000000"/>
        </w:rPr>
      </w:pPr>
    </w:p>
    <w:p w14:paraId="75D0E247" w14:textId="77777777" w:rsidR="00C32863" w:rsidRPr="00C32863" w:rsidRDefault="00C32863" w:rsidP="00C32863">
      <w:pPr>
        <w:spacing w:line="360" w:lineRule="auto"/>
        <w:rPr>
          <w:rFonts w:eastAsia="Calibri"/>
          <w:color w:val="000000"/>
        </w:rPr>
      </w:pPr>
      <w:r w:rsidRPr="00C32863">
        <w:rPr>
          <w:rFonts w:eastAsia="Calibri"/>
        </w:rPr>
        <w:t xml:space="preserve">The 794 AC uses the Cat C175-16 engine and a proven Cat AC power train. </w:t>
      </w:r>
      <w:r w:rsidR="0057241B">
        <w:rPr>
          <w:rFonts w:eastAsia="Calibri"/>
        </w:rPr>
        <w:t>S</w:t>
      </w:r>
      <w:r w:rsidRPr="00C32863">
        <w:rPr>
          <w:rFonts w:eastAsia="Calibri"/>
        </w:rPr>
        <w:t>ystem power is adaptable to accommodate changes in production targets and to work seamlessly in mixed fleets where truck speed differences can reduce productivity. Three power options—2050, 2312 and 2610 kW (</w:t>
      </w:r>
      <w:r w:rsidRPr="00C32863">
        <w:rPr>
          <w:rFonts w:eastAsia="Calibri"/>
          <w:color w:val="000000"/>
        </w:rPr>
        <w:t>2750, 3100 and 3500 hp)—are available using the same engine. High altitude configurations are also available.</w:t>
      </w:r>
    </w:p>
    <w:p w14:paraId="6985B839" w14:textId="77777777" w:rsidR="00C32863" w:rsidRPr="00C32863" w:rsidRDefault="00C32863" w:rsidP="00C32863">
      <w:pPr>
        <w:spacing w:line="360" w:lineRule="auto"/>
        <w:rPr>
          <w:rFonts w:eastAsia="Calibri"/>
          <w:color w:val="000000"/>
        </w:rPr>
      </w:pPr>
    </w:p>
    <w:p w14:paraId="49F95B6B" w14:textId="77777777" w:rsidR="00C32863" w:rsidRPr="00C32863" w:rsidRDefault="00C32863" w:rsidP="00C32863">
      <w:pPr>
        <w:spacing w:line="360" w:lineRule="auto"/>
        <w:rPr>
          <w:rFonts w:eastAsia="Calibri"/>
          <w:color w:val="000000"/>
        </w:rPr>
      </w:pPr>
      <w:r w:rsidRPr="00C32863">
        <w:rPr>
          <w:rFonts w:eastAsia="Calibri"/>
          <w:color w:val="000000"/>
        </w:rPr>
        <w:t>The Cat High Efficiency (HE) Body is sized and configured to meet the specific needs of the mine, dictated by fragmentation, abrasion, cohesion and the loading tool. The 794 AC body is integral to the truck and is sized to meet the payload requirements without compromis</w:t>
      </w:r>
      <w:r w:rsidR="00280954">
        <w:rPr>
          <w:rFonts w:eastAsia="Calibri"/>
          <w:color w:val="000000"/>
        </w:rPr>
        <w:t>ing</w:t>
      </w:r>
      <w:r w:rsidRPr="00C32863">
        <w:rPr>
          <w:rFonts w:eastAsia="Calibri"/>
          <w:color w:val="000000"/>
        </w:rPr>
        <w:t xml:space="preserve"> vehicle balance, braking or control.</w:t>
      </w:r>
    </w:p>
    <w:p w14:paraId="7E34E33F" w14:textId="77777777" w:rsidR="00C32863" w:rsidRPr="00C32863" w:rsidRDefault="00C32863" w:rsidP="00C32863">
      <w:pPr>
        <w:spacing w:line="360" w:lineRule="auto"/>
        <w:rPr>
          <w:rFonts w:eastAsia="Calibri"/>
          <w:color w:val="000000"/>
        </w:rPr>
      </w:pPr>
    </w:p>
    <w:p w14:paraId="4DFEDDC0" w14:textId="77777777" w:rsidR="00C32863" w:rsidRPr="00C32863" w:rsidRDefault="00C32863" w:rsidP="00C32863">
      <w:pPr>
        <w:spacing w:line="360" w:lineRule="auto"/>
        <w:rPr>
          <w:rFonts w:eastAsia="Calibri"/>
          <w:color w:val="000000"/>
        </w:rPr>
      </w:pPr>
      <w:r w:rsidRPr="00C32863">
        <w:rPr>
          <w:rFonts w:eastAsia="Calibri"/>
          <w:color w:val="000000"/>
        </w:rPr>
        <w:t xml:space="preserve">For more information about the 794 AC, </w:t>
      </w:r>
      <w:r w:rsidR="00280954">
        <w:rPr>
          <w:rFonts w:eastAsia="Calibri"/>
          <w:color w:val="000000"/>
        </w:rPr>
        <w:t xml:space="preserve">see Caterpillar at MINExpo 2016, </w:t>
      </w:r>
      <w:r w:rsidRPr="00C32863">
        <w:rPr>
          <w:rFonts w:eastAsia="Calibri"/>
          <w:color w:val="000000"/>
        </w:rPr>
        <w:t>contact the regional Cat dealer or go to: www.cat.com</w:t>
      </w:r>
      <w:r w:rsidR="006B1341">
        <w:rPr>
          <w:rFonts w:eastAsia="Calibri"/>
          <w:color w:val="000000"/>
        </w:rPr>
        <w:t>/mining</w:t>
      </w:r>
      <w:r w:rsidRPr="00C32863">
        <w:rPr>
          <w:rFonts w:eastAsia="Calibri"/>
          <w:color w:val="000000"/>
        </w:rPr>
        <w:t xml:space="preserve"> </w:t>
      </w:r>
    </w:p>
    <w:p w14:paraId="458DDDF3" w14:textId="77777777" w:rsidR="00C32863" w:rsidRPr="00C32863" w:rsidRDefault="00C32863" w:rsidP="00280954">
      <w:pPr>
        <w:rPr>
          <w:rFonts w:eastAsia="Calibri"/>
          <w:color w:val="000000"/>
        </w:rPr>
      </w:pPr>
      <w:r w:rsidRPr="00C32863">
        <w:rPr>
          <w:rFonts w:eastAsia="Calibri"/>
          <w:b/>
          <w:bCs/>
          <w:color w:val="000000"/>
        </w:rPr>
        <w:t xml:space="preserve"> </w:t>
      </w:r>
    </w:p>
    <w:p w14:paraId="6E888CE4" w14:textId="77777777" w:rsidR="00DE0527" w:rsidRPr="00FE4084" w:rsidRDefault="00DE0527">
      <w:pPr>
        <w:spacing w:line="360" w:lineRule="auto"/>
        <w:jc w:val="center"/>
      </w:pPr>
      <w:r w:rsidRPr="00FE4084">
        <w:t># # #</w:t>
      </w:r>
    </w:p>
    <w:p w14:paraId="0791E9F6" w14:textId="77777777" w:rsidR="00A3117C" w:rsidRDefault="00A3117C"/>
    <w:p w14:paraId="03C941D6" w14:textId="77777777" w:rsidR="00DE0527" w:rsidRDefault="00DE0527">
      <w:pPr>
        <w:pStyle w:val="BodyText2"/>
      </w:pPr>
      <w:r>
        <w:t>CAT, CATERPILLAR, their respective logos, “Caterpillar Yellow” and the “Power Edge” trade dress, as well as corporate and product identity used herein, are trademarks of Caterpillar and may not be used without permission.</w:t>
      </w:r>
    </w:p>
    <w:p w14:paraId="5AEF5C72" w14:textId="77777777" w:rsidR="00DE0527" w:rsidRDefault="00DE0527">
      <w:pPr>
        <w:pStyle w:val="BodyText2"/>
      </w:pPr>
    </w:p>
    <w:p w14:paraId="2BBA79FA" w14:textId="77777777" w:rsidR="00DE0527" w:rsidRDefault="00DE0527">
      <w:pPr>
        <w:pStyle w:val="BodyText2"/>
      </w:pPr>
      <w:r>
        <w:rPr>
          <w:rFonts w:ascii="Arial" w:hAnsi="Arial" w:cs="Arial"/>
        </w:rPr>
        <w:t>©</w:t>
      </w:r>
      <w:r w:rsidR="00480546">
        <w:t>2016</w:t>
      </w:r>
      <w:r>
        <w:t xml:space="preserve"> Caterpillar All Rights Reserved </w:t>
      </w:r>
    </w:p>
    <w:p w14:paraId="2BE62943" w14:textId="77777777" w:rsidR="00081FC5" w:rsidRDefault="00081FC5">
      <w:pPr>
        <w:pStyle w:val="BodyText2"/>
      </w:pPr>
    </w:p>
    <w:tbl>
      <w:tblPr>
        <w:tblW w:w="8851" w:type="dxa"/>
        <w:jc w:val="center"/>
        <w:tblLayout w:type="fixed"/>
        <w:tblLook w:val="0000" w:firstRow="0" w:lastRow="0" w:firstColumn="0" w:lastColumn="0" w:noHBand="0" w:noVBand="0"/>
      </w:tblPr>
      <w:tblGrid>
        <w:gridCol w:w="1889"/>
        <w:gridCol w:w="6962"/>
      </w:tblGrid>
      <w:tr w:rsidR="00DE0527" w14:paraId="54129C67" w14:textId="77777777">
        <w:trPr>
          <w:trHeight w:val="290"/>
          <w:jc w:val="center"/>
        </w:trPr>
        <w:tc>
          <w:tcPr>
            <w:tcW w:w="1889" w:type="dxa"/>
          </w:tcPr>
          <w:p w14:paraId="37C9C715" w14:textId="77777777" w:rsidR="00DE0527" w:rsidRDefault="00DE0527">
            <w:pPr>
              <w:pStyle w:val="Header"/>
              <w:rPr>
                <w:b/>
                <w:sz w:val="22"/>
                <w:lang w:val="en-GB"/>
              </w:rPr>
            </w:pPr>
            <w:r>
              <w:br w:type="page"/>
            </w:r>
            <w:r>
              <w:rPr>
                <w:b/>
                <w:sz w:val="22"/>
                <w:lang w:val="en-GB"/>
              </w:rPr>
              <w:t>Press Inquiries</w:t>
            </w:r>
          </w:p>
        </w:tc>
        <w:tc>
          <w:tcPr>
            <w:tcW w:w="6962" w:type="dxa"/>
          </w:tcPr>
          <w:p w14:paraId="52E73F01" w14:textId="77777777" w:rsidR="00DE0527" w:rsidRDefault="00DE0527">
            <w:pPr>
              <w:pStyle w:val="Header"/>
              <w:rPr>
                <w:b/>
                <w:bCs/>
                <w:sz w:val="22"/>
                <w:lang w:val="en-GB"/>
              </w:rPr>
            </w:pPr>
            <w:r>
              <w:rPr>
                <w:b/>
                <w:bCs/>
                <w:sz w:val="22"/>
                <w:lang w:val="en-GB"/>
              </w:rPr>
              <w:t>Cat</w:t>
            </w:r>
            <w:r w:rsidR="00DF3DC1">
              <w:rPr>
                <w:b/>
                <w:bCs/>
                <w:sz w:val="22"/>
                <w:lang w:val="en-GB"/>
              </w:rPr>
              <w:t>erpillar</w:t>
            </w:r>
            <w:r>
              <w:rPr>
                <w:b/>
                <w:bCs/>
                <w:sz w:val="22"/>
                <w:lang w:val="en-GB"/>
              </w:rPr>
              <w:t xml:space="preserve"> Trade Press Media Representatives</w:t>
            </w:r>
          </w:p>
          <w:p w14:paraId="0C68E30E" w14:textId="77777777" w:rsidR="00DE0527" w:rsidRDefault="00DE0527">
            <w:pPr>
              <w:pStyle w:val="Header"/>
              <w:rPr>
                <w:i/>
                <w:sz w:val="22"/>
                <w:lang w:val="en-GB"/>
              </w:rPr>
            </w:pPr>
            <w:r>
              <w:rPr>
                <w:i/>
                <w:sz w:val="22"/>
                <w:lang w:val="en-GB"/>
              </w:rPr>
              <w:t>Americas</w:t>
            </w:r>
          </w:p>
          <w:p w14:paraId="2EDB53D3" w14:textId="77777777" w:rsidR="00DE0527" w:rsidRDefault="00DE0527">
            <w:pPr>
              <w:pStyle w:val="Header"/>
              <w:rPr>
                <w:sz w:val="22"/>
                <w:lang w:val="en-GB"/>
              </w:rPr>
            </w:pPr>
            <w:r>
              <w:rPr>
                <w:sz w:val="22"/>
                <w:lang w:val="en-GB"/>
              </w:rPr>
              <w:t xml:space="preserve">Sharon Holling: </w:t>
            </w:r>
            <w:hyperlink r:id="rId7" w:history="1">
              <w:r>
                <w:rPr>
                  <w:rStyle w:val="Hyperlink"/>
                  <w:sz w:val="22"/>
                  <w:lang w:val="en-GB"/>
                </w:rPr>
                <w:t>Holling_Sharon_L@cat.com</w:t>
              </w:r>
            </w:hyperlink>
          </w:p>
          <w:p w14:paraId="2F2B80EC" w14:textId="77777777" w:rsidR="00DE0527" w:rsidRDefault="003C5AE2">
            <w:pPr>
              <w:pStyle w:val="Header"/>
              <w:rPr>
                <w:sz w:val="22"/>
                <w:lang w:val="en-GB"/>
              </w:rPr>
            </w:pPr>
            <w:r>
              <w:rPr>
                <w:sz w:val="22"/>
                <w:lang w:val="en-GB"/>
              </w:rPr>
              <w:t>Johanna Kelly</w:t>
            </w:r>
            <w:r w:rsidR="00DE0527">
              <w:rPr>
                <w:sz w:val="22"/>
                <w:lang w:val="en-GB"/>
              </w:rPr>
              <w:t xml:space="preserve">: </w:t>
            </w:r>
            <w:hyperlink r:id="rId8" w:history="1">
              <w:r w:rsidRPr="00030D84">
                <w:rPr>
                  <w:rStyle w:val="Hyperlink"/>
                  <w:sz w:val="22"/>
                  <w:lang w:val="en-GB"/>
                </w:rPr>
                <w:t>Kelly_Johanna_L@cat.com</w:t>
              </w:r>
            </w:hyperlink>
            <w:r>
              <w:rPr>
                <w:sz w:val="22"/>
                <w:lang w:val="en-GB"/>
              </w:rPr>
              <w:t xml:space="preserve"> </w:t>
            </w:r>
          </w:p>
          <w:p w14:paraId="32FDAB36" w14:textId="77777777" w:rsidR="00DE0527" w:rsidRDefault="00DE0527">
            <w:pPr>
              <w:pStyle w:val="Header"/>
              <w:rPr>
                <w:i/>
                <w:sz w:val="22"/>
                <w:lang w:val="en-GB"/>
              </w:rPr>
            </w:pPr>
            <w:r>
              <w:rPr>
                <w:i/>
                <w:sz w:val="22"/>
                <w:lang w:val="en-GB"/>
              </w:rPr>
              <w:t>Europe, Africa, Middle East</w:t>
            </w:r>
          </w:p>
          <w:p w14:paraId="489E096A" w14:textId="77777777" w:rsidR="00DE0527" w:rsidRDefault="00DE0527">
            <w:pPr>
              <w:pStyle w:val="Header"/>
              <w:rPr>
                <w:sz w:val="22"/>
                <w:lang w:val="en-GB"/>
              </w:rPr>
            </w:pPr>
            <w:r>
              <w:rPr>
                <w:sz w:val="22"/>
                <w:lang w:val="en-GB"/>
              </w:rPr>
              <w:t xml:space="preserve">Francine Shore: </w:t>
            </w:r>
            <w:hyperlink r:id="rId9" w:history="1">
              <w:r>
                <w:rPr>
                  <w:rStyle w:val="Hyperlink"/>
                  <w:sz w:val="22"/>
                  <w:lang w:val="en-GB"/>
                </w:rPr>
                <w:t>Shore_Francine_M@cat.com</w:t>
              </w:r>
            </w:hyperlink>
          </w:p>
          <w:p w14:paraId="71DBF654" w14:textId="77777777" w:rsidR="00280954" w:rsidRDefault="00280954">
            <w:pPr>
              <w:pStyle w:val="Header"/>
              <w:rPr>
                <w:sz w:val="22"/>
                <w:lang w:val="en-GB"/>
              </w:rPr>
            </w:pPr>
          </w:p>
          <w:p w14:paraId="1E85F804" w14:textId="77777777" w:rsidR="00DE0527" w:rsidRDefault="00DE0527">
            <w:pPr>
              <w:pStyle w:val="Header"/>
              <w:rPr>
                <w:sz w:val="22"/>
                <w:u w:val="single"/>
                <w:lang w:val="en-GB"/>
              </w:rPr>
            </w:pPr>
            <w:r>
              <w:rPr>
                <w:sz w:val="22"/>
                <w:lang w:val="en-GB"/>
              </w:rPr>
              <w:t xml:space="preserve">General Email: </w:t>
            </w:r>
            <w:hyperlink r:id="rId10" w:history="1">
              <w:r>
                <w:rPr>
                  <w:rStyle w:val="Hyperlink"/>
                  <w:sz w:val="22"/>
                  <w:lang w:val="en-GB"/>
                </w:rPr>
                <w:t>Cat_Trade_Press@cat.com</w:t>
              </w:r>
            </w:hyperlink>
          </w:p>
          <w:p w14:paraId="148882E7" w14:textId="77777777" w:rsidR="00DE0527" w:rsidRDefault="00DE0527">
            <w:pPr>
              <w:pStyle w:val="Header"/>
              <w:rPr>
                <w:sz w:val="22"/>
                <w:lang w:val="en-GB"/>
              </w:rPr>
            </w:pPr>
          </w:p>
        </w:tc>
      </w:tr>
      <w:tr w:rsidR="00DE0527" w14:paraId="045AFA9B" w14:textId="77777777">
        <w:trPr>
          <w:trHeight w:val="290"/>
          <w:jc w:val="center"/>
        </w:trPr>
        <w:tc>
          <w:tcPr>
            <w:tcW w:w="1889" w:type="dxa"/>
          </w:tcPr>
          <w:p w14:paraId="6906F601" w14:textId="77777777" w:rsidR="00DE0527" w:rsidRDefault="00DE0527">
            <w:pPr>
              <w:pStyle w:val="Header"/>
              <w:rPr>
                <w:b/>
                <w:sz w:val="22"/>
                <w:lang w:val="en-GB"/>
              </w:rPr>
            </w:pPr>
            <w:r>
              <w:rPr>
                <w:b/>
                <w:sz w:val="22"/>
                <w:lang w:val="en-GB"/>
              </w:rPr>
              <w:t>Reader Requests</w:t>
            </w:r>
          </w:p>
        </w:tc>
        <w:bookmarkStart w:id="1" w:name="OLE_LINK2"/>
        <w:tc>
          <w:tcPr>
            <w:tcW w:w="6962" w:type="dxa"/>
          </w:tcPr>
          <w:p w14:paraId="4B18755B" w14:textId="77777777" w:rsidR="00DE0527" w:rsidRDefault="00DE0527">
            <w:pPr>
              <w:pStyle w:val="Header"/>
              <w:tabs>
                <w:tab w:val="left" w:pos="4454"/>
              </w:tabs>
              <w:rPr>
                <w:b/>
                <w:bCs/>
                <w:sz w:val="22"/>
                <w:u w:val="single"/>
                <w:lang w:val="en-GB"/>
              </w:rPr>
            </w:pPr>
            <w:r>
              <w:rPr>
                <w:b/>
                <w:bCs/>
                <w:sz w:val="22"/>
                <w:u w:val="single"/>
                <w:lang w:val="en-GB"/>
              </w:rPr>
              <w:fldChar w:fldCharType="begin"/>
            </w:r>
            <w:r>
              <w:rPr>
                <w:b/>
                <w:bCs/>
                <w:sz w:val="22"/>
                <w:u w:val="single"/>
                <w:lang w:val="en-GB"/>
              </w:rPr>
              <w:instrText xml:space="preserve"> HYPERLINK "http://www.cat.com/requestCatinfo" </w:instrText>
            </w:r>
            <w:r>
              <w:rPr>
                <w:b/>
                <w:bCs/>
                <w:sz w:val="22"/>
                <w:u w:val="single"/>
                <w:lang w:val="en-GB"/>
              </w:rPr>
              <w:fldChar w:fldCharType="separate"/>
            </w:r>
            <w:r>
              <w:rPr>
                <w:rStyle w:val="Hyperlink"/>
                <w:b/>
                <w:bCs/>
                <w:sz w:val="22"/>
                <w:lang w:val="en-GB"/>
              </w:rPr>
              <w:t>www.cat.com/requestCatinfo</w:t>
            </w:r>
            <w:r>
              <w:rPr>
                <w:b/>
                <w:bCs/>
                <w:sz w:val="22"/>
                <w:u w:val="single"/>
                <w:lang w:val="en-GB"/>
              </w:rPr>
              <w:fldChar w:fldCharType="end"/>
            </w:r>
            <w:bookmarkEnd w:id="1"/>
          </w:p>
        </w:tc>
      </w:tr>
    </w:tbl>
    <w:p w14:paraId="314CB7EB" w14:textId="77777777" w:rsidR="00DE0527" w:rsidRDefault="00DE0527">
      <w:pPr>
        <w:tabs>
          <w:tab w:val="left" w:pos="720"/>
          <w:tab w:val="left" w:pos="1260"/>
          <w:tab w:val="right" w:pos="5760"/>
          <w:tab w:val="right" w:pos="8640"/>
        </w:tabs>
        <w:autoSpaceDE w:val="0"/>
        <w:autoSpaceDN w:val="0"/>
        <w:adjustRightInd w:val="0"/>
        <w:rPr>
          <w:color w:val="231F20"/>
          <w:szCs w:val="20"/>
        </w:rPr>
      </w:pPr>
    </w:p>
    <w:sectPr w:rsidR="00DE0527">
      <w:headerReference w:type="even" r:id="rId11"/>
      <w:headerReference w:type="default" r:id="rId12"/>
      <w:pgSz w:w="12240" w:h="15840"/>
      <w:pgMar w:top="1440" w:right="162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D1389D" w14:textId="77777777" w:rsidR="002334C3" w:rsidRDefault="002334C3">
      <w:r>
        <w:separator/>
      </w:r>
    </w:p>
  </w:endnote>
  <w:endnote w:type="continuationSeparator" w:id="0">
    <w:p w14:paraId="34CCB75F" w14:textId="77777777" w:rsidR="002334C3" w:rsidRDefault="00233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
    <w:charset w:val="00"/>
    <w:family w:val="auto"/>
    <w:pitch w:val="variable"/>
    <w:sig w:usb0="800000AF" w:usb1="4000204A" w:usb2="00000000" w:usb3="00000000" w:csb0="00000001"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Univers 57 Condensed">
    <w:altName w:val="Univers 57 Condensed"/>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89765" w14:textId="77777777" w:rsidR="002334C3" w:rsidRDefault="002334C3">
      <w:r>
        <w:separator/>
      </w:r>
    </w:p>
  </w:footnote>
  <w:footnote w:type="continuationSeparator" w:id="0">
    <w:p w14:paraId="4A0E0AC6" w14:textId="77777777" w:rsidR="002334C3" w:rsidRDefault="002334C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91ED2"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E0538D" w14:textId="77777777" w:rsidR="00DE0527" w:rsidRDefault="00DE05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B5FC4"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6D48">
      <w:rPr>
        <w:rStyle w:val="PageNumber"/>
        <w:noProof/>
      </w:rPr>
      <w:t>2</w:t>
    </w:r>
    <w:r>
      <w:rPr>
        <w:rStyle w:val="PageNumber"/>
      </w:rPr>
      <w:fldChar w:fldCharType="end"/>
    </w:r>
  </w:p>
  <w:p w14:paraId="4EB5C688" w14:textId="77777777" w:rsidR="00DE0527" w:rsidRDefault="00DE052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603"/>
    <w:rsid w:val="00004748"/>
    <w:rsid w:val="00013CB8"/>
    <w:rsid w:val="0002209A"/>
    <w:rsid w:val="00081FC5"/>
    <w:rsid w:val="000A36BC"/>
    <w:rsid w:val="000C6306"/>
    <w:rsid w:val="001014B8"/>
    <w:rsid w:val="00107AE7"/>
    <w:rsid w:val="00121BC6"/>
    <w:rsid w:val="00126D48"/>
    <w:rsid w:val="001917E9"/>
    <w:rsid w:val="0019339A"/>
    <w:rsid w:val="001B35F9"/>
    <w:rsid w:val="001B71B0"/>
    <w:rsid w:val="001C75CE"/>
    <w:rsid w:val="001F3981"/>
    <w:rsid w:val="00212603"/>
    <w:rsid w:val="002334C3"/>
    <w:rsid w:val="00251ABC"/>
    <w:rsid w:val="002620EA"/>
    <w:rsid w:val="00280954"/>
    <w:rsid w:val="00286132"/>
    <w:rsid w:val="002E58DC"/>
    <w:rsid w:val="00301F71"/>
    <w:rsid w:val="00311651"/>
    <w:rsid w:val="0039273A"/>
    <w:rsid w:val="003C5AE2"/>
    <w:rsid w:val="00406F3E"/>
    <w:rsid w:val="00412DD2"/>
    <w:rsid w:val="004526D2"/>
    <w:rsid w:val="004561DB"/>
    <w:rsid w:val="0046502F"/>
    <w:rsid w:val="00480546"/>
    <w:rsid w:val="004C5C44"/>
    <w:rsid w:val="005159F0"/>
    <w:rsid w:val="0052796D"/>
    <w:rsid w:val="0057241B"/>
    <w:rsid w:val="00586F45"/>
    <w:rsid w:val="00587089"/>
    <w:rsid w:val="005A7615"/>
    <w:rsid w:val="005B2533"/>
    <w:rsid w:val="006159F6"/>
    <w:rsid w:val="006164E4"/>
    <w:rsid w:val="006B1341"/>
    <w:rsid w:val="006E4DB6"/>
    <w:rsid w:val="0072003F"/>
    <w:rsid w:val="00721C22"/>
    <w:rsid w:val="00734F0C"/>
    <w:rsid w:val="007561A8"/>
    <w:rsid w:val="007865F7"/>
    <w:rsid w:val="0080619C"/>
    <w:rsid w:val="00861F19"/>
    <w:rsid w:val="00894CE7"/>
    <w:rsid w:val="008B6824"/>
    <w:rsid w:val="008E3828"/>
    <w:rsid w:val="008F1358"/>
    <w:rsid w:val="009049D9"/>
    <w:rsid w:val="00A2769D"/>
    <w:rsid w:val="00A3117C"/>
    <w:rsid w:val="00A565F8"/>
    <w:rsid w:val="00A62393"/>
    <w:rsid w:val="00A733A2"/>
    <w:rsid w:val="00A77F3D"/>
    <w:rsid w:val="00B13C69"/>
    <w:rsid w:val="00B41F59"/>
    <w:rsid w:val="00B520D6"/>
    <w:rsid w:val="00B564AE"/>
    <w:rsid w:val="00B93A00"/>
    <w:rsid w:val="00BA110C"/>
    <w:rsid w:val="00C32863"/>
    <w:rsid w:val="00C47298"/>
    <w:rsid w:val="00C940C7"/>
    <w:rsid w:val="00C95561"/>
    <w:rsid w:val="00D17109"/>
    <w:rsid w:val="00D249FF"/>
    <w:rsid w:val="00D30E9D"/>
    <w:rsid w:val="00D31B04"/>
    <w:rsid w:val="00D74D06"/>
    <w:rsid w:val="00D96928"/>
    <w:rsid w:val="00DA27F1"/>
    <w:rsid w:val="00DE0527"/>
    <w:rsid w:val="00DE3602"/>
    <w:rsid w:val="00DE58B6"/>
    <w:rsid w:val="00DF3DC1"/>
    <w:rsid w:val="00E3087C"/>
    <w:rsid w:val="00E60525"/>
    <w:rsid w:val="00E834EB"/>
    <w:rsid w:val="00EE081F"/>
    <w:rsid w:val="00EF6BF8"/>
    <w:rsid w:val="00F32534"/>
    <w:rsid w:val="00FB3442"/>
    <w:rsid w:val="00FD7830"/>
    <w:rsid w:val="00FE4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88936"/>
  <w15:docId w15:val="{F5BFFE42-48FE-4253-8093-C378B8003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iCs/>
    </w:rPr>
  </w:style>
  <w:style w:type="paragraph" w:styleId="Heading2">
    <w:name w:val="heading 2"/>
    <w:basedOn w:val="Normal"/>
    <w:next w:val="Normal"/>
    <w:qFormat/>
    <w:pPr>
      <w:keepNext/>
      <w:outlineLvl w:val="1"/>
    </w:pPr>
    <w:rPr>
      <w:rFonts w:ascii="Arial" w:hAnsi="Arial" w:cs="Arial"/>
      <w:b/>
      <w:sz w:val="20"/>
      <w:szCs w:val="20"/>
    </w:rPr>
  </w:style>
  <w:style w:type="paragraph" w:styleId="Heading3">
    <w:name w:val="heading 3"/>
    <w:basedOn w:val="Normal"/>
    <w:next w:val="Normal"/>
    <w:qFormat/>
    <w:pPr>
      <w:keepNext/>
      <w:tabs>
        <w:tab w:val="left" w:pos="-82"/>
        <w:tab w:val="left" w:pos="720"/>
        <w:tab w:val="left" w:pos="1440"/>
        <w:tab w:val="left" w:pos="2880"/>
        <w:tab w:val="left" w:pos="3600"/>
      </w:tabs>
      <w:autoSpaceDE w:val="0"/>
      <w:autoSpaceDN w:val="0"/>
      <w:adjustRightInd w:val="0"/>
      <w:spacing w:line="240" w:lineRule="atLeast"/>
      <w:ind w:left="-82" w:right="-134"/>
      <w:jc w:val="center"/>
      <w:outlineLvl w:val="2"/>
    </w:pPr>
    <w:rPr>
      <w:rFonts w:ascii="Arial" w:hAnsi="Arial" w:cs="Arial"/>
      <w:b/>
      <w:bCs/>
      <w:color w:val="000000"/>
      <w:sz w:val="20"/>
    </w:rPr>
  </w:style>
  <w:style w:type="paragraph" w:styleId="Heading4">
    <w:name w:val="heading 4"/>
    <w:basedOn w:val="Normal"/>
    <w:next w:val="Normal"/>
    <w:qFormat/>
    <w:pPr>
      <w:keepNext/>
      <w:spacing w:line="360" w:lineRule="auto"/>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b/>
      <w:sz w:val="28"/>
      <w:szCs w:val="28"/>
    </w:rPr>
  </w:style>
  <w:style w:type="paragraph" w:styleId="Header">
    <w:name w:val="header"/>
    <w:basedOn w:val="Normal"/>
    <w:pPr>
      <w:tabs>
        <w:tab w:val="center" w:pos="4320"/>
        <w:tab w:val="right" w:pos="8640"/>
      </w:tabs>
    </w:pPr>
    <w:rPr>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BodyText2">
    <w:name w:val="Body Text 2"/>
    <w:basedOn w:val="Normal"/>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pPr>
    <w:rPr>
      <w:rFonts w:ascii="Helv" w:hAnsi="Helv"/>
      <w:b/>
      <w:bCs/>
      <w:color w:val="000000"/>
      <w:sz w:val="20"/>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FollowedHyperlink">
    <w:name w:val="FollowedHyperlink"/>
    <w:rPr>
      <w:color w:val="800080"/>
      <w:u w:val="single"/>
    </w:rPr>
  </w:style>
  <w:style w:type="paragraph" w:customStyle="1" w:styleId="Pa0">
    <w:name w:val="Pa0"/>
    <w:basedOn w:val="Default"/>
    <w:next w:val="Default"/>
    <w:uiPriority w:val="99"/>
    <w:rsid w:val="00BA110C"/>
    <w:pPr>
      <w:spacing w:line="241" w:lineRule="atLeast"/>
    </w:pPr>
    <w:rPr>
      <w:rFonts w:ascii="Univers 47 CondensedLight" w:eastAsiaTheme="minorHAnsi" w:hAnsi="Univers 47 CondensedLight" w:cstheme="minorBidi"/>
      <w:color w:val="auto"/>
    </w:rPr>
  </w:style>
  <w:style w:type="character" w:customStyle="1" w:styleId="A1">
    <w:name w:val="A1"/>
    <w:uiPriority w:val="99"/>
    <w:rsid w:val="00BA110C"/>
    <w:rPr>
      <w:rFonts w:ascii="Univers 57 Condensed" w:hAnsi="Univers 57 Condensed" w:cs="Univers 57 Condensed"/>
      <w:color w:val="000000"/>
      <w:sz w:val="21"/>
      <w:szCs w:val="21"/>
    </w:rPr>
  </w:style>
  <w:style w:type="character" w:customStyle="1" w:styleId="A11">
    <w:name w:val="A11"/>
    <w:uiPriority w:val="99"/>
    <w:rsid w:val="00BA110C"/>
    <w:rPr>
      <w:rFonts w:cs="Univers 47 CondensedLight"/>
      <w:color w:val="000000"/>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emf"/><Relationship Id="rId7" Type="http://schemas.openxmlformats.org/officeDocument/2006/relationships/hyperlink" Target="mailto:Holling_Sharon_L@cat.com" TargetMode="External"/><Relationship Id="rId8" Type="http://schemas.openxmlformats.org/officeDocument/2006/relationships/hyperlink" Target="mailto:Kelly_Johanna_L@cat.com" TargetMode="External"/><Relationship Id="rId9" Type="http://schemas.openxmlformats.org/officeDocument/2006/relationships/hyperlink" Target="mailto:Shore_Francine_M@cat.com" TargetMode="External"/><Relationship Id="rId10" Type="http://schemas.openxmlformats.org/officeDocument/2006/relationships/hyperlink" Target="mailto:Cat_Trade_Press@c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567</Words>
  <Characters>3234</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Cat 794 AC Miining Truck Proves Performmance</vt:lpstr>
    </vt:vector>
  </TitlesOfParts>
  <Manager>SLH</Manager>
  <Company>Caterpillar Inc.</Company>
  <LinksUpToDate>false</LinksUpToDate>
  <CharactersWithSpaces>3794</CharactersWithSpaces>
  <SharedDoc>false</SharedDoc>
  <HLinks>
    <vt:vector size="42" baseType="variant">
      <vt:variant>
        <vt:i4>5111877</vt:i4>
      </vt:variant>
      <vt:variant>
        <vt:i4>12</vt:i4>
      </vt:variant>
      <vt:variant>
        <vt:i4>0</vt:i4>
      </vt:variant>
      <vt:variant>
        <vt:i4>5</vt:i4>
      </vt:variant>
      <vt:variant>
        <vt:lpwstr>http://www.cat.com/requestCatinfo</vt:lpwstr>
      </vt:variant>
      <vt:variant>
        <vt:lpwstr/>
      </vt:variant>
      <vt:variant>
        <vt:i4>7995484</vt:i4>
      </vt:variant>
      <vt:variant>
        <vt:i4>9</vt:i4>
      </vt:variant>
      <vt:variant>
        <vt:i4>0</vt:i4>
      </vt:variant>
      <vt:variant>
        <vt:i4>5</vt:i4>
      </vt:variant>
      <vt:variant>
        <vt:lpwstr>mailto:Cat_Trade_Press@cat.com</vt:lpwstr>
      </vt:variant>
      <vt:variant>
        <vt:lpwstr/>
      </vt:variant>
      <vt:variant>
        <vt:i4>3014662</vt:i4>
      </vt:variant>
      <vt:variant>
        <vt:i4>6</vt:i4>
      </vt:variant>
      <vt:variant>
        <vt:i4>0</vt:i4>
      </vt:variant>
      <vt:variant>
        <vt:i4>5</vt:i4>
      </vt:variant>
      <vt:variant>
        <vt:lpwstr>mailto:Shore_Francine_M@cat.com</vt:lpwstr>
      </vt:variant>
      <vt:variant>
        <vt:lpwstr/>
      </vt:variant>
      <vt:variant>
        <vt:i4>6553667</vt:i4>
      </vt:variant>
      <vt:variant>
        <vt:i4>3</vt:i4>
      </vt:variant>
      <vt:variant>
        <vt:i4>0</vt:i4>
      </vt:variant>
      <vt:variant>
        <vt:i4>5</vt:i4>
      </vt:variant>
      <vt:variant>
        <vt:lpwstr>mailto:Kelly_Johanna_L@cat.com</vt:lpwstr>
      </vt:variant>
      <vt:variant>
        <vt:lpwstr/>
      </vt:variant>
      <vt:variant>
        <vt:i4>2752532</vt:i4>
      </vt:variant>
      <vt:variant>
        <vt:i4>0</vt:i4>
      </vt:variant>
      <vt:variant>
        <vt:i4>0</vt:i4>
      </vt:variant>
      <vt:variant>
        <vt:i4>5</vt:i4>
      </vt:variant>
      <vt:variant>
        <vt:lpwstr>mailto:Holling_Sharon_L@cat.com</vt:lpwstr>
      </vt:variant>
      <vt:variant>
        <vt:lpwstr/>
      </vt:variant>
      <vt:variant>
        <vt:i4>3407970</vt:i4>
      </vt:variant>
      <vt:variant>
        <vt:i4>3</vt:i4>
      </vt:variant>
      <vt:variant>
        <vt:i4>0</vt:i4>
      </vt:variant>
      <vt:variant>
        <vt:i4>5</vt:i4>
      </vt:variant>
      <vt:variant>
        <vt:lpwstr>http://xml.catmms.com/servlet/ImageServlet?imageId=C795482</vt:lpwstr>
      </vt:variant>
      <vt:variant>
        <vt:lpwstr/>
      </vt:variant>
      <vt:variant>
        <vt:i4>3407969</vt:i4>
      </vt:variant>
      <vt:variant>
        <vt:i4>0</vt:i4>
      </vt:variant>
      <vt:variant>
        <vt:i4>0</vt:i4>
      </vt:variant>
      <vt:variant>
        <vt:i4>5</vt:i4>
      </vt:variant>
      <vt:variant>
        <vt:lpwstr>http://xml.catmms.com/servlet/ImageServlet?imageId=C484196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 794 AC Miining Truck Proves Performmance</dc:title>
  <dc:subject>794 AC Large Mining Truck</dc:subject>
  <dc:creator>MS</dc:creator>
  <cp:keywords>794 AC, surface mining, large mmining trucks</cp:keywords>
  <dc:description/>
  <cp:lastModifiedBy>Priscilla Moroke</cp:lastModifiedBy>
  <cp:revision>2</cp:revision>
  <cp:lastPrinted>2013-03-02T19:48:00Z</cp:lastPrinted>
  <dcterms:created xsi:type="dcterms:W3CDTF">2016-09-19T06:45:00Z</dcterms:created>
  <dcterms:modified xsi:type="dcterms:W3CDTF">2016-09-19T06:45:00Z</dcterms:modified>
  <cp:category>surface mining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ABAAdnH19QYq2YX9BUSl2qqlu2MwPD/yool1FnzhNs1Ac4O0T0DXIiZgDUqr6VyJ++58</vt:lpwstr>
  </property>
  <property fmtid="{D5CDD505-2E9C-101B-9397-08002B2CF9AE}" pid="3" name="RESPONSE_SENDER_NAME">
    <vt:lpwstr>sAAAE9kkUq3pEoJgUXtBPKjofneeVfrJ2pMVWwW6lK/FWI8=</vt:lpwstr>
  </property>
  <property fmtid="{D5CDD505-2E9C-101B-9397-08002B2CF9AE}" pid="4" name="EMAIL_OWNER_ADDRESS">
    <vt:lpwstr>4AAA9mrMv1QjWAvkYL8WXMCKjNe8TzrlAl/lyulZLQlaqXV87TuUXfNC6Q==</vt:lpwstr>
  </property>
</Properties>
</file>