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F8D699" w14:textId="77777777" w:rsidR="000C74D5" w:rsidRDefault="009C11E2" w:rsidP="000A14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ind w:right="573"/>
        <w:rPr>
          <w:rFonts w:ascii="Calibri" w:hAnsi="Calibri" w:cs="Tahoma"/>
          <w:b w:val="0"/>
          <w:sz w:val="22"/>
          <w:szCs w:val="22"/>
        </w:rPr>
      </w:pPr>
      <w:bookmarkStart w:id="0" w:name="_GoBack"/>
      <w:bookmarkEnd w:id="0"/>
      <w:r>
        <w:rPr>
          <w:rFonts w:ascii="Calibri" w:hAnsi="Calibri" w:cs="Tahoma"/>
          <w:b w:val="0"/>
          <w:sz w:val="22"/>
          <w:szCs w:val="22"/>
        </w:rPr>
        <w:t>FOR IMMEDIATE</w:t>
      </w:r>
      <w:r w:rsidR="000C74D5">
        <w:rPr>
          <w:rFonts w:ascii="Calibri" w:hAnsi="Calibri" w:cs="Tahoma"/>
          <w:b w:val="0"/>
          <w:sz w:val="22"/>
          <w:szCs w:val="22"/>
        </w:rPr>
        <w:t xml:space="preserve"> RELEASE</w:t>
      </w:r>
    </w:p>
    <w:p w14:paraId="6C4D748F" w14:textId="77777777" w:rsidR="000C74D5" w:rsidRDefault="000C74D5"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p>
    <w:p w14:paraId="727D8F00" w14:textId="77777777" w:rsidR="000C74D5" w:rsidRDefault="00BC57F1" w:rsidP="00BC57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jc w:val="center"/>
        <w:rPr>
          <w:rFonts w:ascii="Calibri" w:hAnsi="Calibri" w:cs="Tahoma"/>
          <w:b w:val="0"/>
          <w:sz w:val="22"/>
          <w:szCs w:val="22"/>
        </w:rPr>
      </w:pPr>
      <w:r>
        <w:rPr>
          <w:rFonts w:ascii="Calibri" w:hAnsi="Calibri" w:cs="Tahoma"/>
          <w:b w:val="0"/>
          <w:sz w:val="22"/>
          <w:szCs w:val="22"/>
        </w:rPr>
        <w:t>INTEGRATED PUMP TECHNOLOGY CITES MOVE TOWARDS OEM PUMPS</w:t>
      </w:r>
    </w:p>
    <w:p w14:paraId="55E3F958" w14:textId="77777777" w:rsidR="00BC57F1" w:rsidRDefault="00BC57F1"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p>
    <w:p w14:paraId="25E19909" w14:textId="77777777" w:rsidR="000C74D5" w:rsidRDefault="000C74D5"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r>
        <w:rPr>
          <w:rFonts w:ascii="Calibri" w:hAnsi="Calibri" w:cs="Tahoma"/>
          <w:b w:val="0"/>
          <w:sz w:val="22"/>
          <w:szCs w:val="22"/>
        </w:rPr>
        <w:t>There is a m</w:t>
      </w:r>
      <w:r w:rsidR="000A14C3">
        <w:rPr>
          <w:rFonts w:ascii="Calibri" w:hAnsi="Calibri" w:cs="Tahoma"/>
          <w:b w:val="0"/>
          <w:sz w:val="22"/>
          <w:szCs w:val="22"/>
        </w:rPr>
        <w:t xml:space="preserve">arked move </w:t>
      </w:r>
      <w:r>
        <w:rPr>
          <w:rFonts w:ascii="Calibri" w:hAnsi="Calibri" w:cs="Tahoma"/>
          <w:b w:val="0"/>
          <w:sz w:val="22"/>
          <w:szCs w:val="22"/>
        </w:rPr>
        <w:t xml:space="preserve">in the southern African mining sector </w:t>
      </w:r>
      <w:r w:rsidR="000A14C3">
        <w:rPr>
          <w:rFonts w:ascii="Calibri" w:hAnsi="Calibri" w:cs="Tahoma"/>
          <w:b w:val="0"/>
          <w:sz w:val="22"/>
          <w:szCs w:val="22"/>
        </w:rPr>
        <w:t>towards installing OEM pumps</w:t>
      </w:r>
      <w:r>
        <w:rPr>
          <w:rFonts w:ascii="Calibri" w:hAnsi="Calibri" w:cs="Tahoma"/>
          <w:b w:val="0"/>
          <w:sz w:val="22"/>
          <w:szCs w:val="22"/>
        </w:rPr>
        <w:t xml:space="preserve">. </w:t>
      </w:r>
    </w:p>
    <w:p w14:paraId="5AB8AF9B" w14:textId="77777777" w:rsidR="002D30FA" w:rsidRDefault="002D30FA"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p>
    <w:p w14:paraId="7A35B621" w14:textId="77777777" w:rsidR="000A14C3" w:rsidRDefault="000C74D5"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r>
        <w:rPr>
          <w:rFonts w:ascii="Calibri" w:hAnsi="Calibri" w:cs="Tahoma"/>
          <w:b w:val="0"/>
          <w:sz w:val="22"/>
          <w:szCs w:val="22"/>
        </w:rPr>
        <w:t>This is according to Colin Adams, managing director of Integrated Pump Technology</w:t>
      </w:r>
      <w:r w:rsidR="002D30FA">
        <w:rPr>
          <w:rFonts w:ascii="Calibri" w:hAnsi="Calibri" w:cs="Tahoma"/>
          <w:b w:val="0"/>
          <w:sz w:val="22"/>
          <w:szCs w:val="22"/>
        </w:rPr>
        <w:t>,</w:t>
      </w:r>
      <w:r>
        <w:rPr>
          <w:rFonts w:ascii="Calibri" w:hAnsi="Calibri" w:cs="Tahoma"/>
          <w:b w:val="0"/>
          <w:sz w:val="22"/>
          <w:szCs w:val="22"/>
        </w:rPr>
        <w:t xml:space="preserve"> who says that this recent </w:t>
      </w:r>
      <w:r w:rsidR="002D30FA">
        <w:rPr>
          <w:rFonts w:ascii="Calibri" w:hAnsi="Calibri" w:cs="Tahoma"/>
          <w:b w:val="0"/>
          <w:sz w:val="22"/>
          <w:szCs w:val="22"/>
        </w:rPr>
        <w:t>change</w:t>
      </w:r>
      <w:r>
        <w:rPr>
          <w:rFonts w:ascii="Calibri" w:hAnsi="Calibri" w:cs="Tahoma"/>
          <w:b w:val="0"/>
          <w:sz w:val="22"/>
          <w:szCs w:val="22"/>
        </w:rPr>
        <w:t xml:space="preserve"> in the market has </w:t>
      </w:r>
      <w:r w:rsidR="000A14C3">
        <w:rPr>
          <w:rFonts w:ascii="Calibri" w:hAnsi="Calibri" w:cs="Tahoma"/>
          <w:b w:val="0"/>
          <w:sz w:val="22"/>
          <w:szCs w:val="22"/>
        </w:rPr>
        <w:t xml:space="preserve">turned the previous trend of </w:t>
      </w:r>
      <w:r w:rsidR="002D30FA">
        <w:rPr>
          <w:rFonts w:ascii="Calibri" w:hAnsi="Calibri" w:cs="Tahoma"/>
          <w:b w:val="0"/>
          <w:sz w:val="22"/>
          <w:szCs w:val="22"/>
        </w:rPr>
        <w:t xml:space="preserve">sourcing </w:t>
      </w:r>
      <w:r w:rsidR="000A14C3">
        <w:rPr>
          <w:rFonts w:ascii="Calibri" w:hAnsi="Calibri" w:cs="Tahoma"/>
          <w:b w:val="0"/>
          <w:sz w:val="22"/>
          <w:szCs w:val="22"/>
        </w:rPr>
        <w:t>cheaper replicated pumps on its head.</w:t>
      </w:r>
    </w:p>
    <w:p w14:paraId="7999149C" w14:textId="77777777" w:rsidR="002D30FA" w:rsidRDefault="002D30FA"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p>
    <w:p w14:paraId="00B891FF" w14:textId="77777777" w:rsidR="002D30FA" w:rsidRDefault="002D30FA"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r>
        <w:rPr>
          <w:rFonts w:ascii="Calibri" w:hAnsi="Calibri" w:cs="Tahoma"/>
          <w:b w:val="0"/>
          <w:sz w:val="22"/>
          <w:szCs w:val="22"/>
        </w:rPr>
        <w:t xml:space="preserve">“It is always tempting in difficult economic times to purchase lower cost capital equipment without doing a full assessment of the actual owning and operating costs which should include aspects such as performance, reliability and </w:t>
      </w:r>
      <w:r w:rsidR="00BC57F1">
        <w:rPr>
          <w:rFonts w:ascii="Calibri" w:hAnsi="Calibri" w:cs="Tahoma"/>
          <w:b w:val="0"/>
          <w:sz w:val="22"/>
          <w:szCs w:val="22"/>
        </w:rPr>
        <w:t>aftermarket</w:t>
      </w:r>
      <w:r>
        <w:rPr>
          <w:rFonts w:ascii="Calibri" w:hAnsi="Calibri" w:cs="Tahoma"/>
          <w:b w:val="0"/>
          <w:sz w:val="22"/>
          <w:szCs w:val="22"/>
        </w:rPr>
        <w:t xml:space="preserve"> support,” Adams says. </w:t>
      </w:r>
    </w:p>
    <w:p w14:paraId="43C597B6" w14:textId="77777777" w:rsidR="002D30FA" w:rsidRDefault="002D30FA"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p>
    <w:p w14:paraId="0E5A042D" w14:textId="77777777" w:rsidR="002D30FA" w:rsidRDefault="002D30FA"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r>
        <w:rPr>
          <w:rFonts w:ascii="Calibri" w:hAnsi="Calibri" w:cs="Tahoma"/>
          <w:b w:val="0"/>
          <w:sz w:val="22"/>
          <w:szCs w:val="22"/>
        </w:rPr>
        <w:t xml:space="preserve">“Any short term cost saving will rapidly fade into insignificance if the pump does not meet its hydraulic </w:t>
      </w:r>
      <w:r w:rsidR="00BC57F1">
        <w:rPr>
          <w:rFonts w:ascii="Calibri" w:hAnsi="Calibri" w:cs="Tahoma"/>
          <w:b w:val="0"/>
          <w:sz w:val="22"/>
          <w:szCs w:val="22"/>
        </w:rPr>
        <w:t>performance</w:t>
      </w:r>
      <w:r>
        <w:rPr>
          <w:rFonts w:ascii="Calibri" w:hAnsi="Calibri" w:cs="Tahoma"/>
          <w:b w:val="0"/>
          <w:sz w:val="22"/>
          <w:szCs w:val="22"/>
        </w:rPr>
        <w:t xml:space="preserve"> and this situation will be exacerbated if an inferior component fails causing catastrophic damage,” he continues. </w:t>
      </w:r>
    </w:p>
    <w:p w14:paraId="2E5EF63C" w14:textId="77777777" w:rsidR="002D30FA" w:rsidRDefault="002D30FA"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p>
    <w:p w14:paraId="0C192501" w14:textId="77777777" w:rsidR="00F43661" w:rsidRDefault="002D30FA"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r>
        <w:rPr>
          <w:rFonts w:ascii="Calibri" w:hAnsi="Calibri" w:cs="Tahoma"/>
          <w:b w:val="0"/>
          <w:sz w:val="22"/>
          <w:szCs w:val="22"/>
        </w:rPr>
        <w:t xml:space="preserve">The high cost of unplanned downtime due to a pump installation that fails can impact directly on productivity of an operation, and therefore on profitability. </w:t>
      </w:r>
    </w:p>
    <w:p w14:paraId="3BAD5C99" w14:textId="77777777" w:rsidR="00F43661" w:rsidRDefault="00F43661"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p>
    <w:p w14:paraId="04C62D22" w14:textId="77777777" w:rsidR="002D30FA" w:rsidRDefault="00F43661"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r>
        <w:rPr>
          <w:rFonts w:ascii="Calibri" w:hAnsi="Calibri" w:cs="Tahoma"/>
          <w:b w:val="0"/>
          <w:sz w:val="22"/>
          <w:szCs w:val="22"/>
        </w:rPr>
        <w:t xml:space="preserve">“And this is a scenario that we have </w:t>
      </w:r>
      <w:r w:rsidR="0024522C">
        <w:rPr>
          <w:rFonts w:ascii="Calibri" w:hAnsi="Calibri" w:cs="Tahoma"/>
          <w:b w:val="0"/>
          <w:sz w:val="22"/>
          <w:szCs w:val="22"/>
        </w:rPr>
        <w:t xml:space="preserve">seen </w:t>
      </w:r>
      <w:r>
        <w:rPr>
          <w:rFonts w:ascii="Calibri" w:hAnsi="Calibri" w:cs="Tahoma"/>
          <w:b w:val="0"/>
          <w:sz w:val="22"/>
          <w:szCs w:val="22"/>
        </w:rPr>
        <w:t xml:space="preserve">often over the last few years where end users have purchased pumping equipment that is not engineered to cope with the harsh African operating conditions,” Adams says. </w:t>
      </w:r>
    </w:p>
    <w:p w14:paraId="41BE12C5" w14:textId="77777777" w:rsidR="00F43661" w:rsidRDefault="00F43661"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p>
    <w:p w14:paraId="33E2E9DB" w14:textId="77777777" w:rsidR="002D30FA" w:rsidRDefault="002D30FA"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r>
        <w:rPr>
          <w:rFonts w:ascii="Calibri" w:hAnsi="Calibri" w:cs="Tahoma"/>
          <w:b w:val="0"/>
          <w:sz w:val="22"/>
          <w:szCs w:val="22"/>
        </w:rPr>
        <w:t xml:space="preserve">Integrated Pump Technology was established as the official southern African distributor for the well-respected Grindex range of electrical submersible pumps, and later the company added the Italian manufactured Faggiolati pump brand to its product portfolio. Both are Original Equipment Manufacturer (OEM) pump brands and as such </w:t>
      </w:r>
      <w:r w:rsidR="00F43661">
        <w:rPr>
          <w:rFonts w:ascii="Calibri" w:hAnsi="Calibri" w:cs="Tahoma"/>
          <w:b w:val="0"/>
          <w:sz w:val="22"/>
          <w:szCs w:val="22"/>
        </w:rPr>
        <w:t xml:space="preserve">have strong legacies when it comes to product research and development. </w:t>
      </w:r>
    </w:p>
    <w:p w14:paraId="23324BAE" w14:textId="77777777" w:rsidR="00F43661" w:rsidRDefault="00F43661"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p>
    <w:p w14:paraId="5B8E12DF" w14:textId="77777777" w:rsidR="00F43661" w:rsidRDefault="00F43661"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r>
        <w:rPr>
          <w:rFonts w:ascii="Calibri" w:hAnsi="Calibri" w:cs="Tahoma"/>
          <w:b w:val="0"/>
          <w:sz w:val="22"/>
          <w:szCs w:val="22"/>
        </w:rPr>
        <w:t xml:space="preserve">Product development is essential as this includes the incorporation of latest hydraulic technologies and materials of construction to ensure that pumps will meet operational requirements. This is something that maintenance personnel on mines are fully cognisant of </w:t>
      </w:r>
      <w:r>
        <w:rPr>
          <w:rFonts w:ascii="Calibri" w:hAnsi="Calibri" w:cs="Tahoma"/>
          <w:b w:val="0"/>
          <w:sz w:val="22"/>
          <w:szCs w:val="22"/>
        </w:rPr>
        <w:lastRenderedPageBreak/>
        <w:t xml:space="preserve">and this knowledge needs to be transferred to buyers and management who may not always consider the performance and reliability approach when making the purchasing decision. </w:t>
      </w:r>
    </w:p>
    <w:p w14:paraId="7476EBD8" w14:textId="77777777" w:rsidR="00F43661" w:rsidRDefault="00F43661"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p>
    <w:p w14:paraId="1142C0D2" w14:textId="77777777" w:rsidR="00BC57F1" w:rsidRDefault="00F43661"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r>
        <w:rPr>
          <w:rFonts w:ascii="Calibri" w:hAnsi="Calibri" w:cs="Tahoma"/>
          <w:b w:val="0"/>
          <w:sz w:val="22"/>
          <w:szCs w:val="22"/>
        </w:rPr>
        <w:t xml:space="preserve">An example of technology being leveraged in Grindex </w:t>
      </w:r>
      <w:r w:rsidR="00BC57F1">
        <w:rPr>
          <w:rFonts w:ascii="Calibri" w:hAnsi="Calibri" w:cs="Tahoma"/>
          <w:b w:val="0"/>
          <w:sz w:val="22"/>
          <w:szCs w:val="22"/>
        </w:rPr>
        <w:t xml:space="preserve">pumps is </w:t>
      </w:r>
      <w:r w:rsidR="009C11E2">
        <w:rPr>
          <w:rFonts w:ascii="Calibri" w:hAnsi="Calibri" w:cs="Tahoma"/>
          <w:b w:val="0"/>
          <w:sz w:val="22"/>
          <w:szCs w:val="22"/>
        </w:rPr>
        <w:t xml:space="preserve">the </w:t>
      </w:r>
      <w:r w:rsidR="00BC57F1">
        <w:rPr>
          <w:rFonts w:ascii="Calibri" w:hAnsi="Calibri" w:cs="Tahoma"/>
          <w:b w:val="0"/>
          <w:sz w:val="22"/>
          <w:szCs w:val="22"/>
        </w:rPr>
        <w:t xml:space="preserve">unique air valve that has been integrated into the dewatering pump range. This allows the impeller to pass air instead of water past the motor in a dry run condition. </w:t>
      </w:r>
    </w:p>
    <w:p w14:paraId="48EBFBCD" w14:textId="77777777" w:rsidR="00BC57F1" w:rsidRDefault="00BC57F1"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p>
    <w:p w14:paraId="2027B434" w14:textId="77777777" w:rsidR="00BC57F1" w:rsidRDefault="00BC57F1"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r>
        <w:rPr>
          <w:rFonts w:ascii="Calibri" w:hAnsi="Calibri" w:cs="Tahoma"/>
          <w:b w:val="0"/>
          <w:sz w:val="22"/>
          <w:szCs w:val="22"/>
        </w:rPr>
        <w:t>Another feature in the dewatering range which ensure</w:t>
      </w:r>
      <w:r w:rsidR="009C11E2">
        <w:rPr>
          <w:rFonts w:ascii="Calibri" w:hAnsi="Calibri" w:cs="Tahoma"/>
          <w:b w:val="0"/>
          <w:sz w:val="22"/>
          <w:szCs w:val="22"/>
        </w:rPr>
        <w:t>s</w:t>
      </w:r>
      <w:r>
        <w:rPr>
          <w:rFonts w:ascii="Calibri" w:hAnsi="Calibri" w:cs="Tahoma"/>
          <w:b w:val="0"/>
          <w:sz w:val="22"/>
          <w:szCs w:val="22"/>
        </w:rPr>
        <w:t xml:space="preserve"> optimal operational performance is the patented SMART motor protector which provides thermal overload, phase loss and phase rotation protection. </w:t>
      </w:r>
    </w:p>
    <w:p w14:paraId="2E38E25E" w14:textId="77777777" w:rsidR="00BC57F1" w:rsidRDefault="00BC57F1"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p>
    <w:p w14:paraId="575101D2" w14:textId="77777777" w:rsidR="00BC57F1" w:rsidRDefault="00BC57F1"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r>
        <w:rPr>
          <w:rFonts w:ascii="Calibri" w:hAnsi="Calibri" w:cs="Tahoma"/>
          <w:b w:val="0"/>
          <w:sz w:val="22"/>
          <w:szCs w:val="22"/>
        </w:rPr>
        <w:t xml:space="preserve">The Grindex sludge range has all the advantages of the dewatering range coupled with a recessed vortex impeller and split hydraulics with replaceable rubber linings. This makes these pumps capable of greater solids handling with increased abrasion resistance. </w:t>
      </w:r>
    </w:p>
    <w:p w14:paraId="59BFAEAD" w14:textId="77777777" w:rsidR="00BC57F1" w:rsidRDefault="00BC57F1"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p>
    <w:p w14:paraId="299D1770" w14:textId="77777777" w:rsidR="00F43661" w:rsidRDefault="00F43661"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r>
        <w:rPr>
          <w:rFonts w:ascii="Calibri" w:hAnsi="Calibri" w:cs="Tahoma"/>
          <w:b w:val="0"/>
          <w:sz w:val="22"/>
          <w:szCs w:val="22"/>
        </w:rPr>
        <w:t xml:space="preserve">“There is so much more than just the purchase price that must be considered when purchasing pumps, and the most basic question that needs to be asked is whether an operation can afford the risk of buying on the cheap,” Adams concludes. </w:t>
      </w:r>
    </w:p>
    <w:p w14:paraId="0A98EF72" w14:textId="77777777" w:rsidR="00E5070A" w:rsidRDefault="00E5070A" w:rsidP="000C74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p>
    <w:p w14:paraId="28268E08" w14:textId="77777777" w:rsidR="00E5070A" w:rsidRDefault="00E5070A" w:rsidP="00E507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r w:rsidRPr="00E5070A">
        <w:rPr>
          <w:rFonts w:ascii="Calibri" w:hAnsi="Calibri" w:cs="Tahoma"/>
          <w:b w:val="0"/>
          <w:sz w:val="22"/>
          <w:szCs w:val="22"/>
        </w:rPr>
        <w:t xml:space="preserve">MOVE PIC 01 : The Grindex Bravo 600-900 pump. </w:t>
      </w:r>
    </w:p>
    <w:p w14:paraId="6A23836C" w14:textId="77777777" w:rsidR="00E5070A" w:rsidRPr="00E5070A" w:rsidRDefault="00E5070A" w:rsidP="00E507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p>
    <w:p w14:paraId="6F75C11D" w14:textId="77777777" w:rsidR="00E5070A" w:rsidRDefault="00E5070A" w:rsidP="00E507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r w:rsidRPr="00E5070A">
        <w:rPr>
          <w:rFonts w:ascii="Calibri" w:hAnsi="Calibri" w:cs="Tahoma"/>
          <w:b w:val="0"/>
          <w:sz w:val="22"/>
          <w:szCs w:val="22"/>
        </w:rPr>
        <w:t xml:space="preserve">MOVE PIC 02 : The Grindex dewatering pump range. </w:t>
      </w:r>
    </w:p>
    <w:p w14:paraId="137E718B" w14:textId="77777777" w:rsidR="00E5070A" w:rsidRPr="00E5070A" w:rsidRDefault="00E5070A" w:rsidP="00E507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p>
    <w:p w14:paraId="74D6ACA5" w14:textId="77777777" w:rsidR="00E5070A" w:rsidRDefault="00E5070A" w:rsidP="00E507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r w:rsidRPr="00E5070A">
        <w:rPr>
          <w:rFonts w:ascii="Calibri" w:hAnsi="Calibri" w:cs="Tahoma"/>
          <w:b w:val="0"/>
          <w:sz w:val="22"/>
          <w:szCs w:val="22"/>
        </w:rPr>
        <w:t xml:space="preserve">MOVE PIC 03 : Grindex pumps have a proven track record in dewatering. </w:t>
      </w:r>
    </w:p>
    <w:p w14:paraId="6AAA3D42" w14:textId="77777777" w:rsidR="00E5070A" w:rsidRPr="00E5070A" w:rsidRDefault="00E5070A" w:rsidP="00E507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p>
    <w:p w14:paraId="1FFD0EFB" w14:textId="77777777" w:rsidR="00F43661" w:rsidRDefault="00E5070A" w:rsidP="00E507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r w:rsidRPr="00E5070A">
        <w:rPr>
          <w:rFonts w:ascii="Calibri" w:hAnsi="Calibri" w:cs="Tahoma"/>
          <w:b w:val="0"/>
          <w:sz w:val="22"/>
          <w:szCs w:val="22"/>
        </w:rPr>
        <w:t>MOVE PIC 04 : Grindex pumps are used across a broad range of industries including mining and quarrying.</w:t>
      </w:r>
    </w:p>
    <w:p w14:paraId="4A346C47" w14:textId="77777777" w:rsidR="000C74D5" w:rsidRDefault="00BC57F1" w:rsidP="00BC57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781"/>
        </w:tabs>
        <w:spacing w:line="360" w:lineRule="auto"/>
        <w:ind w:right="573"/>
        <w:contextualSpacing/>
        <w:rPr>
          <w:rFonts w:ascii="Calibri" w:hAnsi="Calibri" w:cs="Tahoma"/>
          <w:b w:val="0"/>
          <w:sz w:val="22"/>
          <w:szCs w:val="22"/>
        </w:rPr>
      </w:pPr>
      <w:r>
        <w:rPr>
          <w:rFonts w:ascii="Calibri" w:hAnsi="Calibri" w:cs="Tahoma"/>
          <w:b w:val="0"/>
          <w:sz w:val="22"/>
          <w:szCs w:val="22"/>
        </w:rPr>
        <w:t xml:space="preserve">ENDS … </w:t>
      </w:r>
      <w:r w:rsidR="00E9062F">
        <w:rPr>
          <w:rFonts w:ascii="Calibri" w:hAnsi="Calibri" w:cs="Tahoma"/>
          <w:b w:val="0"/>
          <w:sz w:val="22"/>
          <w:szCs w:val="22"/>
        </w:rPr>
        <w:t>SEPTEMBER</w:t>
      </w:r>
      <w:r>
        <w:rPr>
          <w:rFonts w:ascii="Calibri" w:hAnsi="Calibri" w:cs="Tahoma"/>
          <w:b w:val="0"/>
          <w:sz w:val="22"/>
          <w:szCs w:val="22"/>
        </w:rPr>
        <w:t xml:space="preserve"> 2016 </w:t>
      </w:r>
    </w:p>
    <w:p w14:paraId="582AC95E" w14:textId="77777777" w:rsidR="009C11E2" w:rsidRPr="00E5070A" w:rsidRDefault="009C11E2" w:rsidP="009C11E2">
      <w:pPr>
        <w:pStyle w:val="PlainText"/>
        <w:rPr>
          <w:rFonts w:ascii="Calibri" w:hAnsi="Calibri" w:cs="Tahoma"/>
        </w:rPr>
      </w:pPr>
      <w:r w:rsidRPr="00E5070A">
        <w:rPr>
          <w:rFonts w:ascii="Calibri" w:hAnsi="Calibri" w:cs="Tahoma"/>
        </w:rPr>
        <w:t>FROM</w:t>
      </w:r>
      <w:r w:rsidRPr="00E5070A">
        <w:rPr>
          <w:rFonts w:ascii="Calibri" w:hAnsi="Calibri" w:cs="Tahoma"/>
        </w:rPr>
        <w:tab/>
      </w:r>
      <w:r w:rsidRPr="00E5070A">
        <w:rPr>
          <w:rFonts w:ascii="Calibri" w:hAnsi="Calibri" w:cs="Tahoma"/>
        </w:rPr>
        <w:tab/>
      </w:r>
      <w:r w:rsidRPr="00E5070A">
        <w:rPr>
          <w:rFonts w:ascii="Calibri" w:hAnsi="Calibri" w:cs="Tahoma"/>
        </w:rPr>
        <w:tab/>
        <w:t>:</w:t>
      </w:r>
      <w:r w:rsidRPr="00E5070A">
        <w:rPr>
          <w:rFonts w:ascii="Calibri" w:hAnsi="Calibri" w:cs="Tahoma"/>
        </w:rPr>
        <w:tab/>
        <w:t>CORALYNNE &amp; ASSOCIATES</w:t>
      </w:r>
    </w:p>
    <w:p w14:paraId="7C7BF25D" w14:textId="77777777" w:rsidR="009C11E2" w:rsidRPr="00E5070A" w:rsidRDefault="009C11E2" w:rsidP="009C11E2">
      <w:pPr>
        <w:pStyle w:val="PlainText"/>
        <w:rPr>
          <w:rFonts w:ascii="Calibri" w:hAnsi="Calibri" w:cs="Tahoma"/>
        </w:rPr>
      </w:pPr>
      <w:r w:rsidRPr="00E5070A">
        <w:rPr>
          <w:rFonts w:ascii="Calibri" w:hAnsi="Calibri" w:cs="Tahoma"/>
        </w:rPr>
        <w:tab/>
      </w:r>
      <w:r w:rsidRPr="00E5070A">
        <w:rPr>
          <w:rFonts w:ascii="Calibri" w:hAnsi="Calibri" w:cs="Tahoma"/>
        </w:rPr>
        <w:tab/>
      </w:r>
      <w:r w:rsidRPr="00E5070A">
        <w:rPr>
          <w:rFonts w:ascii="Calibri" w:hAnsi="Calibri" w:cs="Tahoma"/>
        </w:rPr>
        <w:tab/>
      </w:r>
      <w:r w:rsidRPr="00E5070A">
        <w:rPr>
          <w:rFonts w:ascii="Calibri" w:hAnsi="Calibri" w:cs="Tahoma"/>
        </w:rPr>
        <w:tab/>
        <w:t>TEL : +27 011 849 3142</w:t>
      </w:r>
    </w:p>
    <w:p w14:paraId="3A0DC41C" w14:textId="77777777" w:rsidR="009C11E2" w:rsidRPr="00E5070A" w:rsidRDefault="009C11E2" w:rsidP="009C11E2">
      <w:pPr>
        <w:pStyle w:val="PlainText"/>
        <w:rPr>
          <w:rFonts w:ascii="Calibri" w:hAnsi="Calibri" w:cs="Tahoma"/>
        </w:rPr>
      </w:pPr>
      <w:r w:rsidRPr="00E5070A">
        <w:rPr>
          <w:rFonts w:ascii="Calibri" w:hAnsi="Calibri" w:cs="Tahoma"/>
        </w:rPr>
        <w:tab/>
      </w:r>
      <w:r w:rsidRPr="00E5070A">
        <w:rPr>
          <w:rFonts w:ascii="Calibri" w:hAnsi="Calibri" w:cs="Tahoma"/>
        </w:rPr>
        <w:tab/>
      </w:r>
      <w:r w:rsidRPr="00E5070A">
        <w:rPr>
          <w:rFonts w:ascii="Calibri" w:hAnsi="Calibri" w:cs="Tahoma"/>
        </w:rPr>
        <w:tab/>
      </w:r>
      <w:r w:rsidRPr="00E5070A">
        <w:rPr>
          <w:rFonts w:ascii="Calibri" w:hAnsi="Calibri" w:cs="Tahoma"/>
        </w:rPr>
        <w:tab/>
        <w:t xml:space="preserve">EMAIL : </w:t>
      </w:r>
      <w:hyperlink r:id="rId6" w:history="1">
        <w:r w:rsidRPr="00E5070A">
          <w:rPr>
            <w:rStyle w:val="Hyperlink"/>
            <w:rFonts w:ascii="Calibri" w:hAnsi="Calibri" w:cs="Tahoma"/>
          </w:rPr>
          <w:t>communicate@coralynne.co.za</w:t>
        </w:r>
      </w:hyperlink>
    </w:p>
    <w:p w14:paraId="3D29366C" w14:textId="77777777" w:rsidR="009C11E2" w:rsidRPr="00E5070A" w:rsidRDefault="009C11E2" w:rsidP="009C11E2">
      <w:pPr>
        <w:pStyle w:val="PlainText"/>
        <w:rPr>
          <w:rFonts w:ascii="Calibri" w:hAnsi="Calibri" w:cs="Tahoma"/>
        </w:rPr>
      </w:pPr>
      <w:r w:rsidRPr="00E5070A">
        <w:rPr>
          <w:rFonts w:ascii="Calibri" w:hAnsi="Calibri" w:cs="Tahoma"/>
        </w:rPr>
        <w:tab/>
      </w:r>
      <w:r w:rsidRPr="00E5070A">
        <w:rPr>
          <w:rFonts w:ascii="Calibri" w:hAnsi="Calibri" w:cs="Tahoma"/>
        </w:rPr>
        <w:tab/>
      </w:r>
      <w:r w:rsidRPr="00E5070A">
        <w:rPr>
          <w:rFonts w:ascii="Calibri" w:hAnsi="Calibri" w:cs="Tahoma"/>
        </w:rPr>
        <w:tab/>
      </w:r>
      <w:r w:rsidRPr="00E5070A">
        <w:rPr>
          <w:rFonts w:ascii="Calibri" w:hAnsi="Calibri" w:cs="Tahoma"/>
        </w:rPr>
        <w:tab/>
        <w:t>WEBSITE: www.coralynne.co.za</w:t>
      </w:r>
    </w:p>
    <w:p w14:paraId="71199550" w14:textId="77777777" w:rsidR="009C11E2" w:rsidRPr="00E5070A" w:rsidRDefault="009C11E2" w:rsidP="009C11E2">
      <w:pPr>
        <w:pStyle w:val="PlainText"/>
        <w:rPr>
          <w:rFonts w:ascii="Calibri" w:hAnsi="Calibri" w:cs="Tahoma"/>
        </w:rPr>
      </w:pPr>
    </w:p>
    <w:p w14:paraId="7D821439" w14:textId="77777777" w:rsidR="009C11E2" w:rsidRPr="00E5070A" w:rsidRDefault="009C11E2" w:rsidP="009C11E2">
      <w:pPr>
        <w:pStyle w:val="PlainText"/>
        <w:rPr>
          <w:rFonts w:ascii="Calibri" w:hAnsi="Calibri" w:cs="Tahoma"/>
        </w:rPr>
      </w:pPr>
      <w:r w:rsidRPr="00E5070A">
        <w:rPr>
          <w:rFonts w:ascii="Calibri" w:hAnsi="Calibri" w:cs="Tahoma"/>
        </w:rPr>
        <w:t>FOR</w:t>
      </w:r>
      <w:r w:rsidRPr="00E5070A">
        <w:rPr>
          <w:rFonts w:ascii="Calibri" w:hAnsi="Calibri" w:cs="Tahoma"/>
        </w:rPr>
        <w:tab/>
      </w:r>
      <w:r w:rsidRPr="00E5070A">
        <w:rPr>
          <w:rFonts w:ascii="Calibri" w:hAnsi="Calibri" w:cs="Tahoma"/>
        </w:rPr>
        <w:tab/>
        <w:t>:</w:t>
      </w:r>
      <w:r w:rsidRPr="00E5070A">
        <w:rPr>
          <w:rFonts w:ascii="Calibri" w:hAnsi="Calibri" w:cs="Tahoma"/>
        </w:rPr>
        <w:tab/>
      </w:r>
      <w:r w:rsidRPr="00E5070A">
        <w:rPr>
          <w:rFonts w:ascii="Calibri" w:hAnsi="Calibri" w:cs="Tahoma"/>
        </w:rPr>
        <w:tab/>
        <w:t>COLIN ADAMS</w:t>
      </w:r>
    </w:p>
    <w:p w14:paraId="024EB9C9" w14:textId="77777777" w:rsidR="009C11E2" w:rsidRPr="00E5070A" w:rsidRDefault="009C11E2" w:rsidP="009C11E2">
      <w:pPr>
        <w:pStyle w:val="PlainText"/>
        <w:rPr>
          <w:rFonts w:ascii="Calibri" w:hAnsi="Calibri" w:cs="Tahoma"/>
        </w:rPr>
      </w:pPr>
      <w:r w:rsidRPr="00E5070A">
        <w:rPr>
          <w:rFonts w:ascii="Calibri" w:hAnsi="Calibri" w:cs="Tahoma"/>
        </w:rPr>
        <w:tab/>
      </w:r>
      <w:r w:rsidRPr="00E5070A">
        <w:rPr>
          <w:rFonts w:ascii="Calibri" w:hAnsi="Calibri" w:cs="Tahoma"/>
        </w:rPr>
        <w:tab/>
      </w:r>
      <w:r w:rsidRPr="00E5070A">
        <w:rPr>
          <w:rFonts w:ascii="Calibri" w:hAnsi="Calibri" w:cs="Tahoma"/>
        </w:rPr>
        <w:tab/>
      </w:r>
      <w:r w:rsidRPr="00E5070A">
        <w:rPr>
          <w:rFonts w:ascii="Calibri" w:hAnsi="Calibri" w:cs="Tahoma"/>
        </w:rPr>
        <w:tab/>
        <w:t>INTEGRATED PUMP TECHNOLOGY</w:t>
      </w:r>
    </w:p>
    <w:p w14:paraId="2139F6DD" w14:textId="77777777" w:rsidR="009C11E2" w:rsidRPr="00E5070A" w:rsidRDefault="009C11E2" w:rsidP="009C11E2">
      <w:pPr>
        <w:pStyle w:val="PlainText"/>
        <w:rPr>
          <w:rFonts w:ascii="Calibri" w:hAnsi="Calibri" w:cs="Tahoma"/>
        </w:rPr>
      </w:pPr>
      <w:r w:rsidRPr="00E5070A">
        <w:rPr>
          <w:rFonts w:ascii="Calibri" w:hAnsi="Calibri" w:cs="Tahoma"/>
        </w:rPr>
        <w:tab/>
      </w:r>
      <w:r w:rsidRPr="00E5070A">
        <w:rPr>
          <w:rFonts w:ascii="Calibri" w:hAnsi="Calibri" w:cs="Tahoma"/>
        </w:rPr>
        <w:tab/>
      </w:r>
      <w:r w:rsidRPr="00E5070A">
        <w:rPr>
          <w:rFonts w:ascii="Calibri" w:hAnsi="Calibri" w:cs="Tahoma"/>
        </w:rPr>
        <w:tab/>
      </w:r>
      <w:r w:rsidRPr="00E5070A">
        <w:rPr>
          <w:rFonts w:ascii="Calibri" w:hAnsi="Calibri" w:cs="Tahoma"/>
        </w:rPr>
        <w:tab/>
        <w:t>TEL :+27 (11) 918 9034</w:t>
      </w:r>
    </w:p>
    <w:p w14:paraId="47C04185" w14:textId="77777777" w:rsidR="009C11E2" w:rsidRPr="00E5070A" w:rsidRDefault="009C11E2" w:rsidP="009C11E2">
      <w:pPr>
        <w:pStyle w:val="PlainText"/>
        <w:rPr>
          <w:rFonts w:ascii="Calibri" w:hAnsi="Calibri" w:cs="Tahoma"/>
        </w:rPr>
      </w:pPr>
      <w:r w:rsidRPr="00E5070A">
        <w:rPr>
          <w:rFonts w:ascii="Calibri" w:hAnsi="Calibri" w:cs="Tahoma"/>
        </w:rPr>
        <w:tab/>
      </w:r>
      <w:r w:rsidRPr="00E5070A">
        <w:rPr>
          <w:rFonts w:ascii="Calibri" w:hAnsi="Calibri" w:cs="Tahoma"/>
        </w:rPr>
        <w:tab/>
      </w:r>
      <w:r w:rsidRPr="00E5070A">
        <w:rPr>
          <w:rFonts w:ascii="Calibri" w:hAnsi="Calibri" w:cs="Tahoma"/>
        </w:rPr>
        <w:tab/>
      </w:r>
      <w:r w:rsidRPr="00E5070A">
        <w:rPr>
          <w:rFonts w:ascii="Calibri" w:hAnsi="Calibri" w:cs="Tahoma"/>
        </w:rPr>
        <w:tab/>
        <w:t>EMAIL : colin@pump-technology.com</w:t>
      </w:r>
    </w:p>
    <w:p w14:paraId="359E75DE" w14:textId="77777777" w:rsidR="009C11E2" w:rsidRDefault="009C11E2" w:rsidP="00E5070A">
      <w:pPr>
        <w:pStyle w:val="PlainText"/>
      </w:pPr>
      <w:r w:rsidRPr="00E5070A">
        <w:rPr>
          <w:rFonts w:ascii="Calibri" w:hAnsi="Calibri" w:cs="Tahoma"/>
        </w:rPr>
        <w:tab/>
      </w:r>
      <w:r w:rsidRPr="00E5070A">
        <w:rPr>
          <w:rFonts w:ascii="Calibri" w:hAnsi="Calibri" w:cs="Tahoma"/>
        </w:rPr>
        <w:tab/>
      </w:r>
      <w:r w:rsidRPr="00E5070A">
        <w:rPr>
          <w:rFonts w:ascii="Calibri" w:hAnsi="Calibri" w:cs="Tahoma"/>
        </w:rPr>
        <w:tab/>
      </w:r>
      <w:r w:rsidRPr="00E5070A">
        <w:rPr>
          <w:rFonts w:ascii="Calibri" w:hAnsi="Calibri" w:cs="Tahoma"/>
        </w:rPr>
        <w:tab/>
        <w:t xml:space="preserve">WEBSITE: </w:t>
      </w:r>
      <w:r w:rsidRPr="00E5070A">
        <w:rPr>
          <w:rFonts w:ascii="Calibri" w:hAnsi="Calibri" w:cs="Tahoma"/>
          <w:u w:val="single"/>
        </w:rPr>
        <w:t>pump-technology.com</w:t>
      </w:r>
    </w:p>
    <w:sectPr w:rsidR="009C11E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A6E276" w14:textId="77777777" w:rsidR="00AC3318" w:rsidRDefault="00AC3318" w:rsidP="000C74D5">
      <w:r>
        <w:separator/>
      </w:r>
    </w:p>
  </w:endnote>
  <w:endnote w:type="continuationSeparator" w:id="0">
    <w:p w14:paraId="27FFF807" w14:textId="77777777" w:rsidR="00AC3318" w:rsidRDefault="00AC3318" w:rsidP="000C7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3752712"/>
      <w:docPartObj>
        <w:docPartGallery w:val="Page Numbers (Bottom of Page)"/>
        <w:docPartUnique/>
      </w:docPartObj>
    </w:sdtPr>
    <w:sdtEndPr>
      <w:rPr>
        <w:rFonts w:asciiTheme="minorHAnsi" w:hAnsiTheme="minorHAnsi"/>
        <w:b w:val="0"/>
        <w:noProof/>
        <w:sz w:val="22"/>
        <w:szCs w:val="22"/>
      </w:rPr>
    </w:sdtEndPr>
    <w:sdtContent>
      <w:p w14:paraId="21ED53AB" w14:textId="77777777" w:rsidR="00F43661" w:rsidRPr="000C74D5" w:rsidRDefault="00F43661">
        <w:pPr>
          <w:pStyle w:val="Footer"/>
          <w:jc w:val="right"/>
          <w:rPr>
            <w:rFonts w:asciiTheme="minorHAnsi" w:hAnsiTheme="minorHAnsi"/>
            <w:b w:val="0"/>
            <w:sz w:val="22"/>
            <w:szCs w:val="22"/>
          </w:rPr>
        </w:pPr>
        <w:r w:rsidRPr="000C74D5">
          <w:rPr>
            <w:rFonts w:asciiTheme="minorHAnsi" w:hAnsiTheme="minorHAnsi"/>
            <w:b w:val="0"/>
            <w:sz w:val="22"/>
            <w:szCs w:val="22"/>
          </w:rPr>
          <w:fldChar w:fldCharType="begin"/>
        </w:r>
        <w:r w:rsidRPr="000C74D5">
          <w:rPr>
            <w:rFonts w:asciiTheme="minorHAnsi" w:hAnsiTheme="minorHAnsi"/>
            <w:b w:val="0"/>
            <w:sz w:val="22"/>
            <w:szCs w:val="22"/>
          </w:rPr>
          <w:instrText xml:space="preserve"> PAGE   \* MERGEFORMAT </w:instrText>
        </w:r>
        <w:r w:rsidRPr="000C74D5">
          <w:rPr>
            <w:rFonts w:asciiTheme="minorHAnsi" w:hAnsiTheme="minorHAnsi"/>
            <w:b w:val="0"/>
            <w:sz w:val="22"/>
            <w:szCs w:val="22"/>
          </w:rPr>
          <w:fldChar w:fldCharType="separate"/>
        </w:r>
        <w:r w:rsidR="0083308C">
          <w:rPr>
            <w:rFonts w:asciiTheme="minorHAnsi" w:hAnsiTheme="minorHAnsi"/>
            <w:b w:val="0"/>
            <w:noProof/>
            <w:sz w:val="22"/>
            <w:szCs w:val="22"/>
          </w:rPr>
          <w:t>1</w:t>
        </w:r>
        <w:r w:rsidRPr="000C74D5">
          <w:rPr>
            <w:rFonts w:asciiTheme="minorHAnsi" w:hAnsiTheme="minorHAnsi"/>
            <w:b w:val="0"/>
            <w:noProof/>
            <w:sz w:val="22"/>
            <w:szCs w:val="22"/>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01A6F2" w14:textId="77777777" w:rsidR="00AC3318" w:rsidRDefault="00AC3318" w:rsidP="000C74D5">
      <w:r>
        <w:separator/>
      </w:r>
    </w:p>
  </w:footnote>
  <w:footnote w:type="continuationSeparator" w:id="0">
    <w:p w14:paraId="612845C3" w14:textId="77777777" w:rsidR="00AC3318" w:rsidRDefault="00AC3318" w:rsidP="000C74D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49760" w14:textId="77777777" w:rsidR="00F43661" w:rsidRPr="000C74D5" w:rsidRDefault="00F43661" w:rsidP="000C74D5">
    <w:pPr>
      <w:pStyle w:val="Header"/>
      <w:jc w:val="right"/>
      <w:rPr>
        <w:rFonts w:asciiTheme="minorHAnsi" w:hAnsiTheme="minorHAnsi"/>
        <w:b w:val="0"/>
        <w:sz w:val="22"/>
        <w:szCs w:val="22"/>
      </w:rPr>
    </w:pPr>
    <w:r w:rsidRPr="000C74D5">
      <w:rPr>
        <w:rFonts w:asciiTheme="minorHAnsi" w:hAnsiTheme="minorHAnsi"/>
        <w:b w:val="0"/>
        <w:sz w:val="22"/>
        <w:szCs w:val="22"/>
      </w:rPr>
      <w:t>move towards oem pumps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35CC"/>
    <w:rsid w:val="000A14C3"/>
    <w:rsid w:val="000C74D5"/>
    <w:rsid w:val="0024522C"/>
    <w:rsid w:val="002D30FA"/>
    <w:rsid w:val="003E1B12"/>
    <w:rsid w:val="004844E8"/>
    <w:rsid w:val="00681F1C"/>
    <w:rsid w:val="006E35CC"/>
    <w:rsid w:val="0083308C"/>
    <w:rsid w:val="008D1729"/>
    <w:rsid w:val="009C11E2"/>
    <w:rsid w:val="00A026A7"/>
    <w:rsid w:val="00AC3318"/>
    <w:rsid w:val="00BC57F1"/>
    <w:rsid w:val="00D97EBD"/>
    <w:rsid w:val="00E5070A"/>
    <w:rsid w:val="00E9062F"/>
    <w:rsid w:val="00F43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BB61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A14C3"/>
    <w:pPr>
      <w:spacing w:after="0" w:line="240" w:lineRule="auto"/>
    </w:pPr>
    <w:rPr>
      <w:rFonts w:ascii="Times New Roman" w:eastAsia="Times New Roman" w:hAnsi="Times New Roman" w:cs="Times New Roman"/>
      <w:b/>
      <w:sz w:val="24"/>
      <w:szCs w:val="20"/>
      <w:lang w:val="en-US"/>
    </w:rPr>
  </w:style>
  <w:style w:type="paragraph" w:styleId="Heading4">
    <w:name w:val="heading 4"/>
    <w:basedOn w:val="Normal"/>
    <w:link w:val="Heading4Char"/>
    <w:uiPriority w:val="9"/>
    <w:qFormat/>
    <w:rsid w:val="000C74D5"/>
    <w:pPr>
      <w:spacing w:before="100" w:beforeAutospacing="1" w:after="100" w:afterAutospacing="1"/>
      <w:outlineLvl w:val="3"/>
    </w:pPr>
    <w:rPr>
      <w:bCs/>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74D5"/>
    <w:pPr>
      <w:tabs>
        <w:tab w:val="center" w:pos="4513"/>
        <w:tab w:val="right" w:pos="9026"/>
      </w:tabs>
    </w:pPr>
  </w:style>
  <w:style w:type="character" w:customStyle="1" w:styleId="HeaderChar">
    <w:name w:val="Header Char"/>
    <w:basedOn w:val="DefaultParagraphFont"/>
    <w:link w:val="Header"/>
    <w:uiPriority w:val="99"/>
    <w:rsid w:val="000C74D5"/>
    <w:rPr>
      <w:rFonts w:ascii="Times New Roman" w:eastAsia="Times New Roman" w:hAnsi="Times New Roman" w:cs="Times New Roman"/>
      <w:b/>
      <w:sz w:val="24"/>
      <w:szCs w:val="20"/>
      <w:lang w:val="en-US"/>
    </w:rPr>
  </w:style>
  <w:style w:type="paragraph" w:styleId="Footer">
    <w:name w:val="footer"/>
    <w:basedOn w:val="Normal"/>
    <w:link w:val="FooterChar"/>
    <w:uiPriority w:val="99"/>
    <w:unhideWhenUsed/>
    <w:rsid w:val="000C74D5"/>
    <w:pPr>
      <w:tabs>
        <w:tab w:val="center" w:pos="4513"/>
        <w:tab w:val="right" w:pos="9026"/>
      </w:tabs>
    </w:pPr>
  </w:style>
  <w:style w:type="character" w:customStyle="1" w:styleId="FooterChar">
    <w:name w:val="Footer Char"/>
    <w:basedOn w:val="DefaultParagraphFont"/>
    <w:link w:val="Footer"/>
    <w:uiPriority w:val="99"/>
    <w:rsid w:val="000C74D5"/>
    <w:rPr>
      <w:rFonts w:ascii="Times New Roman" w:eastAsia="Times New Roman" w:hAnsi="Times New Roman" w:cs="Times New Roman"/>
      <w:b/>
      <w:sz w:val="24"/>
      <w:szCs w:val="20"/>
      <w:lang w:val="en-US"/>
    </w:rPr>
  </w:style>
  <w:style w:type="paragraph" w:styleId="BalloonText">
    <w:name w:val="Balloon Text"/>
    <w:basedOn w:val="Normal"/>
    <w:link w:val="BalloonTextChar"/>
    <w:uiPriority w:val="99"/>
    <w:semiHidden/>
    <w:unhideWhenUsed/>
    <w:rsid w:val="000C74D5"/>
    <w:rPr>
      <w:rFonts w:ascii="Tahoma" w:hAnsi="Tahoma" w:cs="Tahoma"/>
      <w:sz w:val="16"/>
      <w:szCs w:val="16"/>
    </w:rPr>
  </w:style>
  <w:style w:type="character" w:customStyle="1" w:styleId="BalloonTextChar">
    <w:name w:val="Balloon Text Char"/>
    <w:basedOn w:val="DefaultParagraphFont"/>
    <w:link w:val="BalloonText"/>
    <w:uiPriority w:val="99"/>
    <w:semiHidden/>
    <w:rsid w:val="000C74D5"/>
    <w:rPr>
      <w:rFonts w:ascii="Tahoma" w:eastAsia="Times New Roman" w:hAnsi="Tahoma" w:cs="Tahoma"/>
      <w:b/>
      <w:sz w:val="16"/>
      <w:szCs w:val="16"/>
      <w:lang w:val="en-US"/>
    </w:rPr>
  </w:style>
  <w:style w:type="character" w:customStyle="1" w:styleId="apple-converted-space">
    <w:name w:val="apple-converted-space"/>
    <w:basedOn w:val="DefaultParagraphFont"/>
    <w:rsid w:val="000C74D5"/>
  </w:style>
  <w:style w:type="character" w:customStyle="1" w:styleId="Heading4Char">
    <w:name w:val="Heading 4 Char"/>
    <w:basedOn w:val="DefaultParagraphFont"/>
    <w:link w:val="Heading4"/>
    <w:uiPriority w:val="9"/>
    <w:rsid w:val="000C74D5"/>
    <w:rPr>
      <w:rFonts w:ascii="Times New Roman" w:eastAsia="Times New Roman" w:hAnsi="Times New Roman" w:cs="Times New Roman"/>
      <w:b/>
      <w:bCs/>
      <w:sz w:val="24"/>
      <w:szCs w:val="24"/>
      <w:lang w:eastAsia="en-GB"/>
    </w:rPr>
  </w:style>
  <w:style w:type="character" w:customStyle="1" w:styleId="highlight-blue">
    <w:name w:val="highlight-blue"/>
    <w:basedOn w:val="DefaultParagraphFont"/>
    <w:rsid w:val="000C74D5"/>
  </w:style>
  <w:style w:type="character" w:styleId="Hyperlink">
    <w:name w:val="Hyperlink"/>
    <w:basedOn w:val="DefaultParagraphFont"/>
    <w:unhideWhenUsed/>
    <w:rsid w:val="00BC57F1"/>
    <w:rPr>
      <w:color w:val="0000FF"/>
      <w:u w:val="single"/>
    </w:rPr>
  </w:style>
  <w:style w:type="paragraph" w:styleId="PlainText">
    <w:name w:val="Plain Text"/>
    <w:basedOn w:val="Normal"/>
    <w:link w:val="PlainTextChar"/>
    <w:rsid w:val="009C11E2"/>
    <w:rPr>
      <w:rFonts w:ascii="Courier New" w:hAnsi="Courier New"/>
      <w:b w:val="0"/>
      <w:sz w:val="20"/>
      <w:lang w:val="en-GB"/>
    </w:rPr>
  </w:style>
  <w:style w:type="character" w:customStyle="1" w:styleId="PlainTextChar">
    <w:name w:val="Plain Text Char"/>
    <w:basedOn w:val="DefaultParagraphFont"/>
    <w:link w:val="PlainText"/>
    <w:rsid w:val="009C11E2"/>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954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547</Words>
  <Characters>3122</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2016-08-30T07:20:00Z</cp:lastPrinted>
  <dcterms:created xsi:type="dcterms:W3CDTF">2016-09-06T07:00:00Z</dcterms:created>
  <dcterms:modified xsi:type="dcterms:W3CDTF">2016-09-06T07:00:00Z</dcterms:modified>
</cp:coreProperties>
</file>