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BF27697" w14:textId="77777777" w:rsidR="0098605C" w:rsidRDefault="0098605C">
      <w:bookmarkStart w:id="0" w:name="_GoBack"/>
      <w:bookmarkEnd w:id="0"/>
    </w:p>
    <w:p w14:paraId="7FBC64E7" w14:textId="77777777" w:rsidR="000A2B48" w:rsidRDefault="00C9028D" w:rsidP="00DA28BA">
      <w:pPr>
        <w:jc w:val="center"/>
      </w:pPr>
      <w:r>
        <w:rPr>
          <w:noProof/>
        </w:rPr>
        <w:drawing>
          <wp:inline distT="0" distB="0" distL="0" distR="0" wp14:anchorId="3202FF6E" wp14:editId="380DF49B">
            <wp:extent cx="1905000" cy="219075"/>
            <wp:effectExtent l="0" t="0" r="0" b="9525"/>
            <wp:docPr id="1" name="Picture 1" descr="Fortinet_Logo_EmailSig_200p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tinet_Logo_EmailSig_200px"/>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05000" cy="219075"/>
                    </a:xfrm>
                    <a:prstGeom prst="rect">
                      <a:avLst/>
                    </a:prstGeom>
                    <a:noFill/>
                    <a:ln>
                      <a:noFill/>
                    </a:ln>
                  </pic:spPr>
                </pic:pic>
              </a:graphicData>
            </a:graphic>
          </wp:inline>
        </w:drawing>
      </w:r>
    </w:p>
    <w:p w14:paraId="79780141" w14:textId="77777777" w:rsidR="000A2B48" w:rsidRDefault="000A2B48"/>
    <w:tbl>
      <w:tblPr>
        <w:tblW w:w="9288" w:type="dxa"/>
        <w:tblLayout w:type="fixed"/>
        <w:tblLook w:val="0000" w:firstRow="0" w:lastRow="0" w:firstColumn="0" w:lastColumn="0" w:noHBand="0" w:noVBand="0"/>
      </w:tblPr>
      <w:tblGrid>
        <w:gridCol w:w="2808"/>
        <w:gridCol w:w="2772"/>
        <w:gridCol w:w="3708"/>
      </w:tblGrid>
      <w:tr w:rsidR="00FB4477" w:rsidRPr="0032725F" w14:paraId="63E0874A" w14:textId="77777777" w:rsidTr="00AC3786">
        <w:trPr>
          <w:trHeight w:val="1350"/>
        </w:trPr>
        <w:tc>
          <w:tcPr>
            <w:tcW w:w="2808" w:type="dxa"/>
          </w:tcPr>
          <w:p w14:paraId="0BD506E3" w14:textId="77777777" w:rsidR="00FB4477" w:rsidRPr="008B6E8B" w:rsidRDefault="00FB4477" w:rsidP="00AC3786">
            <w:pPr>
              <w:rPr>
                <w:rFonts w:ascii="Arial" w:hAnsi="Arial" w:cs="Arial"/>
                <w:b/>
                <w:sz w:val="20"/>
                <w:szCs w:val="20"/>
                <w:lang w:val="da-DK"/>
              </w:rPr>
            </w:pPr>
            <w:r w:rsidRPr="008B6E8B">
              <w:rPr>
                <w:rFonts w:ascii="Arial" w:hAnsi="Arial" w:cs="Arial"/>
                <w:b/>
                <w:sz w:val="20"/>
                <w:szCs w:val="20"/>
                <w:lang w:val="da-DK"/>
              </w:rPr>
              <w:t>Media Contact</w:t>
            </w:r>
          </w:p>
          <w:p w14:paraId="0675F814" w14:textId="0DA5D5BD" w:rsidR="00FB4477" w:rsidRPr="008B6E8B" w:rsidRDefault="001C3A3F" w:rsidP="00AC3786">
            <w:pPr>
              <w:rPr>
                <w:rFonts w:ascii="Arial" w:hAnsi="Arial" w:cs="Arial"/>
                <w:sz w:val="20"/>
                <w:szCs w:val="20"/>
                <w:lang w:val="da-DK"/>
              </w:rPr>
            </w:pPr>
            <w:r>
              <w:rPr>
                <w:rFonts w:ascii="Arial" w:hAnsi="Arial" w:cs="Arial"/>
                <w:sz w:val="20"/>
                <w:szCs w:val="20"/>
                <w:lang w:val="da-DK"/>
              </w:rPr>
              <w:t>Amber Dale</w:t>
            </w:r>
          </w:p>
          <w:p w14:paraId="76BAC0EC" w14:textId="2007BEC0" w:rsidR="00FB4477" w:rsidRDefault="001C3A3F" w:rsidP="00AC3786">
            <w:pPr>
              <w:rPr>
                <w:rFonts w:ascii="Arial" w:hAnsi="Arial" w:cs="Arial"/>
                <w:sz w:val="20"/>
                <w:szCs w:val="20"/>
                <w:lang w:val="da-DK"/>
              </w:rPr>
            </w:pPr>
            <w:r>
              <w:rPr>
                <w:rFonts w:ascii="Arial" w:hAnsi="Arial" w:cs="Arial"/>
                <w:sz w:val="20"/>
                <w:szCs w:val="20"/>
                <w:lang w:val="da-DK"/>
              </w:rPr>
              <w:t>amber@chatterboxpre.com</w:t>
            </w:r>
          </w:p>
          <w:p w14:paraId="75881DA2" w14:textId="44F47203" w:rsidR="00C77C7D" w:rsidRPr="008B6E8B" w:rsidRDefault="001C3A3F" w:rsidP="00AC3786">
            <w:pPr>
              <w:rPr>
                <w:rFonts w:ascii="Arial" w:hAnsi="Arial" w:cs="Arial"/>
                <w:sz w:val="20"/>
                <w:szCs w:val="20"/>
                <w:lang w:val="da-DK"/>
              </w:rPr>
            </w:pPr>
            <w:r>
              <w:rPr>
                <w:rFonts w:ascii="Arial" w:hAnsi="Arial" w:cs="Arial"/>
                <w:sz w:val="20"/>
                <w:szCs w:val="20"/>
                <w:lang w:val="da-DK"/>
              </w:rPr>
              <w:t>+971 50 7952652</w:t>
            </w:r>
          </w:p>
          <w:p w14:paraId="01E5D275" w14:textId="70C6B7AD" w:rsidR="00FB4477" w:rsidRPr="008B6E8B" w:rsidRDefault="00FB4477" w:rsidP="00AC3786">
            <w:pPr>
              <w:rPr>
                <w:rFonts w:ascii="Arial" w:hAnsi="Arial" w:cs="Arial"/>
                <w:sz w:val="20"/>
                <w:szCs w:val="20"/>
                <w:lang w:val="da-DK"/>
              </w:rPr>
            </w:pPr>
          </w:p>
        </w:tc>
        <w:tc>
          <w:tcPr>
            <w:tcW w:w="2772" w:type="dxa"/>
          </w:tcPr>
          <w:p w14:paraId="2D460AC7" w14:textId="128158D8" w:rsidR="00FB4477" w:rsidRPr="008B6E8B" w:rsidRDefault="00FB4477" w:rsidP="00AC3786">
            <w:pPr>
              <w:rPr>
                <w:rFonts w:ascii="Arial" w:hAnsi="Arial" w:cs="Arial"/>
                <w:sz w:val="20"/>
                <w:szCs w:val="20"/>
                <w:lang w:val="fr-FR"/>
              </w:rPr>
            </w:pPr>
          </w:p>
        </w:tc>
        <w:tc>
          <w:tcPr>
            <w:tcW w:w="3708" w:type="dxa"/>
          </w:tcPr>
          <w:p w14:paraId="329D9EC4" w14:textId="77777777" w:rsidR="00FB4477" w:rsidRPr="008B6E8B" w:rsidRDefault="00FB4477" w:rsidP="001C3A3F">
            <w:pPr>
              <w:tabs>
                <w:tab w:val="left" w:pos="1969"/>
              </w:tabs>
              <w:snapToGrid w:val="0"/>
              <w:rPr>
                <w:rFonts w:ascii="Arial" w:hAnsi="Arial" w:cs="Arial"/>
                <w:sz w:val="20"/>
                <w:szCs w:val="20"/>
                <w:lang w:val="fr-FR"/>
              </w:rPr>
            </w:pPr>
          </w:p>
        </w:tc>
      </w:tr>
    </w:tbl>
    <w:p w14:paraId="37B303AA" w14:textId="77777777" w:rsidR="001378EF" w:rsidRPr="006D6935" w:rsidRDefault="001378EF" w:rsidP="00814548">
      <w:pPr>
        <w:rPr>
          <w:rFonts w:ascii="Arial" w:hAnsi="Arial" w:cs="Arial"/>
          <w:b/>
          <w:color w:val="FF0000"/>
          <w:sz w:val="24"/>
          <w:szCs w:val="24"/>
        </w:rPr>
      </w:pPr>
    </w:p>
    <w:p w14:paraId="69A06C2B" w14:textId="77777777" w:rsidR="001378EF" w:rsidRPr="00814548" w:rsidRDefault="00C76FF2" w:rsidP="00814548">
      <w:pPr>
        <w:jc w:val="center"/>
        <w:rPr>
          <w:rFonts w:ascii="Arial" w:hAnsi="Arial" w:cs="Arial"/>
          <w:b/>
          <w:sz w:val="24"/>
          <w:szCs w:val="24"/>
        </w:rPr>
      </w:pPr>
      <w:r>
        <w:rPr>
          <w:rFonts w:ascii="Arial" w:hAnsi="Arial" w:cs="Arial"/>
          <w:b/>
          <w:sz w:val="24"/>
          <w:szCs w:val="24"/>
        </w:rPr>
        <w:t>Fortinet</w:t>
      </w:r>
      <w:r w:rsidR="000E67D0">
        <w:rPr>
          <w:rFonts w:ascii="Arial" w:hAnsi="Arial" w:cs="Arial"/>
          <w:b/>
          <w:sz w:val="24"/>
          <w:szCs w:val="24"/>
        </w:rPr>
        <w:t>’s</w:t>
      </w:r>
      <w:r w:rsidR="00D41436">
        <w:rPr>
          <w:rFonts w:ascii="Arial" w:hAnsi="Arial" w:cs="Arial"/>
          <w:b/>
          <w:sz w:val="24"/>
          <w:szCs w:val="24"/>
        </w:rPr>
        <w:t xml:space="preserve"> </w:t>
      </w:r>
      <w:r w:rsidR="000E67D0">
        <w:rPr>
          <w:rFonts w:ascii="Arial" w:hAnsi="Arial" w:cs="Arial"/>
          <w:b/>
          <w:sz w:val="24"/>
          <w:szCs w:val="24"/>
        </w:rPr>
        <w:t>Next-</w:t>
      </w:r>
      <w:r w:rsidR="000859FA">
        <w:rPr>
          <w:rFonts w:ascii="Arial" w:hAnsi="Arial" w:cs="Arial"/>
          <w:b/>
          <w:sz w:val="24"/>
          <w:szCs w:val="24"/>
        </w:rPr>
        <w:t xml:space="preserve">Generation </w:t>
      </w:r>
      <w:r w:rsidR="000E67D0">
        <w:rPr>
          <w:rFonts w:ascii="Arial" w:hAnsi="Arial" w:cs="Arial"/>
          <w:b/>
          <w:sz w:val="24"/>
          <w:szCs w:val="24"/>
        </w:rPr>
        <w:t>System</w:t>
      </w:r>
      <w:r w:rsidR="00775751">
        <w:rPr>
          <w:rFonts w:ascii="Arial" w:hAnsi="Arial" w:cs="Arial"/>
          <w:b/>
          <w:sz w:val="24"/>
          <w:szCs w:val="24"/>
        </w:rPr>
        <w:t>-</w:t>
      </w:r>
      <w:r w:rsidR="000E67D0">
        <w:rPr>
          <w:rFonts w:ascii="Arial" w:hAnsi="Arial" w:cs="Arial"/>
          <w:b/>
          <w:sz w:val="24"/>
          <w:szCs w:val="24"/>
        </w:rPr>
        <w:t>on</w:t>
      </w:r>
      <w:r w:rsidR="00CF1212">
        <w:rPr>
          <w:rFonts w:ascii="Arial" w:hAnsi="Arial" w:cs="Arial"/>
          <w:b/>
          <w:sz w:val="24"/>
          <w:szCs w:val="24"/>
        </w:rPr>
        <w:t>-</w:t>
      </w:r>
      <w:r w:rsidR="000E67D0">
        <w:rPr>
          <w:rFonts w:ascii="Arial" w:hAnsi="Arial" w:cs="Arial"/>
          <w:b/>
          <w:sz w:val="24"/>
          <w:szCs w:val="24"/>
        </w:rPr>
        <w:t>a</w:t>
      </w:r>
      <w:r w:rsidR="00CF1212">
        <w:rPr>
          <w:rFonts w:ascii="Arial" w:hAnsi="Arial" w:cs="Arial"/>
          <w:b/>
          <w:sz w:val="24"/>
          <w:szCs w:val="24"/>
        </w:rPr>
        <w:t>-</w:t>
      </w:r>
      <w:r w:rsidR="000E67D0">
        <w:rPr>
          <w:rFonts w:ascii="Arial" w:hAnsi="Arial" w:cs="Arial"/>
          <w:b/>
          <w:sz w:val="24"/>
          <w:szCs w:val="24"/>
        </w:rPr>
        <w:t xml:space="preserve">Chip </w:t>
      </w:r>
      <w:r w:rsidR="00775751">
        <w:rPr>
          <w:rFonts w:ascii="Arial" w:hAnsi="Arial" w:cs="Arial"/>
          <w:b/>
          <w:sz w:val="24"/>
          <w:szCs w:val="24"/>
        </w:rPr>
        <w:t xml:space="preserve">Accelerates </w:t>
      </w:r>
      <w:r w:rsidR="003578DE">
        <w:rPr>
          <w:rFonts w:ascii="Arial" w:hAnsi="Arial" w:cs="Arial"/>
          <w:b/>
          <w:sz w:val="24"/>
          <w:szCs w:val="24"/>
        </w:rPr>
        <w:t xml:space="preserve">the </w:t>
      </w:r>
      <w:r w:rsidR="000E67D0">
        <w:rPr>
          <w:rFonts w:ascii="Arial" w:hAnsi="Arial" w:cs="Arial"/>
          <w:b/>
          <w:sz w:val="24"/>
          <w:szCs w:val="24"/>
        </w:rPr>
        <w:t xml:space="preserve">World’s </w:t>
      </w:r>
      <w:r w:rsidR="00A433F3">
        <w:rPr>
          <w:rFonts w:ascii="Arial" w:hAnsi="Arial" w:cs="Arial"/>
          <w:b/>
          <w:sz w:val="24"/>
          <w:szCs w:val="24"/>
        </w:rPr>
        <w:t>Most Powerful</w:t>
      </w:r>
      <w:r w:rsidR="003578DE">
        <w:rPr>
          <w:rFonts w:ascii="Arial" w:hAnsi="Arial" w:cs="Arial"/>
          <w:b/>
          <w:sz w:val="24"/>
          <w:szCs w:val="24"/>
        </w:rPr>
        <w:t xml:space="preserve"> </w:t>
      </w:r>
      <w:r w:rsidR="0001269D">
        <w:rPr>
          <w:rFonts w:ascii="Arial" w:hAnsi="Arial" w:cs="Arial"/>
          <w:b/>
          <w:sz w:val="24"/>
          <w:szCs w:val="24"/>
        </w:rPr>
        <w:t>Distributed</w:t>
      </w:r>
      <w:r w:rsidR="003578DE">
        <w:rPr>
          <w:rFonts w:ascii="Arial" w:hAnsi="Arial" w:cs="Arial"/>
          <w:b/>
          <w:sz w:val="24"/>
          <w:szCs w:val="24"/>
        </w:rPr>
        <w:t xml:space="preserve"> </w:t>
      </w:r>
      <w:r w:rsidR="000E67D0">
        <w:rPr>
          <w:rFonts w:ascii="Arial" w:hAnsi="Arial" w:cs="Arial"/>
          <w:b/>
          <w:sz w:val="24"/>
          <w:szCs w:val="24"/>
        </w:rPr>
        <w:t>Enterprise Firewall</w:t>
      </w:r>
    </w:p>
    <w:p w14:paraId="4A629E8A" w14:textId="77777777" w:rsidR="002E7777" w:rsidRDefault="002E7777" w:rsidP="001378EF">
      <w:pPr>
        <w:rPr>
          <w:rFonts w:ascii="Arial" w:hAnsi="Arial" w:cs="Arial"/>
          <w:i/>
          <w:sz w:val="20"/>
          <w:szCs w:val="20"/>
        </w:rPr>
      </w:pPr>
    </w:p>
    <w:p w14:paraId="4468E3B5" w14:textId="4B7566D5" w:rsidR="00FD20F9" w:rsidRPr="00B9514D" w:rsidRDefault="00A300C3" w:rsidP="00FD20F9">
      <w:pPr>
        <w:jc w:val="center"/>
        <w:rPr>
          <w:rFonts w:ascii="Arial" w:hAnsi="Arial" w:cs="Arial"/>
          <w:sz w:val="20"/>
          <w:szCs w:val="20"/>
        </w:rPr>
      </w:pPr>
      <w:r>
        <w:rPr>
          <w:rFonts w:ascii="Arial" w:hAnsi="Arial" w:cs="Arial"/>
          <w:i/>
          <w:sz w:val="20"/>
          <w:szCs w:val="20"/>
        </w:rPr>
        <w:t xml:space="preserve">Fortinet </w:t>
      </w:r>
      <w:r w:rsidR="00A433F3">
        <w:rPr>
          <w:rFonts w:ascii="Arial" w:hAnsi="Arial" w:cs="Arial"/>
          <w:i/>
          <w:sz w:val="20"/>
          <w:szCs w:val="20"/>
        </w:rPr>
        <w:t>Sets</w:t>
      </w:r>
      <w:r w:rsidR="00E73680">
        <w:rPr>
          <w:rFonts w:ascii="Arial" w:hAnsi="Arial" w:cs="Arial"/>
          <w:i/>
          <w:sz w:val="20"/>
          <w:szCs w:val="20"/>
        </w:rPr>
        <w:t xml:space="preserve"> a</w:t>
      </w:r>
      <w:r w:rsidR="00A433F3">
        <w:rPr>
          <w:rFonts w:ascii="Arial" w:hAnsi="Arial" w:cs="Arial"/>
          <w:i/>
          <w:sz w:val="20"/>
          <w:szCs w:val="20"/>
        </w:rPr>
        <w:t xml:space="preserve"> New </w:t>
      </w:r>
      <w:r w:rsidR="00E73680">
        <w:rPr>
          <w:rFonts w:ascii="Arial" w:hAnsi="Arial" w:cs="Arial"/>
          <w:i/>
          <w:sz w:val="20"/>
          <w:szCs w:val="20"/>
        </w:rPr>
        <w:t xml:space="preserve">Benchmark for </w:t>
      </w:r>
      <w:r w:rsidR="001C2D73">
        <w:rPr>
          <w:rFonts w:ascii="Arial" w:hAnsi="Arial" w:cs="Arial"/>
          <w:i/>
          <w:sz w:val="20"/>
          <w:szCs w:val="20"/>
        </w:rPr>
        <w:t>Secure Networking</w:t>
      </w:r>
      <w:r w:rsidR="0070091E">
        <w:rPr>
          <w:rFonts w:ascii="Arial" w:hAnsi="Arial" w:cs="Arial"/>
          <w:i/>
          <w:sz w:val="20"/>
          <w:szCs w:val="20"/>
        </w:rPr>
        <w:t xml:space="preserve"> Performance</w:t>
      </w:r>
      <w:r w:rsidR="00B00B78">
        <w:rPr>
          <w:rFonts w:ascii="Arial" w:hAnsi="Arial" w:cs="Arial"/>
          <w:i/>
          <w:sz w:val="20"/>
          <w:szCs w:val="20"/>
        </w:rPr>
        <w:t xml:space="preserve"> </w:t>
      </w:r>
      <w:r w:rsidR="00B01652">
        <w:rPr>
          <w:rFonts w:ascii="Arial" w:hAnsi="Arial" w:cs="Arial"/>
          <w:i/>
          <w:sz w:val="20"/>
          <w:szCs w:val="20"/>
        </w:rPr>
        <w:t>and</w:t>
      </w:r>
      <w:r w:rsidR="0070091E">
        <w:rPr>
          <w:rFonts w:ascii="Arial" w:hAnsi="Arial" w:cs="Arial"/>
          <w:i/>
          <w:sz w:val="20"/>
          <w:szCs w:val="20"/>
        </w:rPr>
        <w:t xml:space="preserve"> </w:t>
      </w:r>
      <w:r w:rsidR="0019784D">
        <w:rPr>
          <w:rFonts w:ascii="Arial" w:hAnsi="Arial" w:cs="Arial"/>
          <w:i/>
          <w:sz w:val="20"/>
          <w:szCs w:val="20"/>
        </w:rPr>
        <w:t>Enhances Fortinet’s Security Fabric for Distributed Enterprises</w:t>
      </w:r>
      <w:r>
        <w:rPr>
          <w:rFonts w:ascii="Arial" w:hAnsi="Arial" w:cs="Arial"/>
          <w:i/>
          <w:sz w:val="20"/>
          <w:szCs w:val="20"/>
        </w:rPr>
        <w:t>, Branch Offices and Small</w:t>
      </w:r>
      <w:r w:rsidR="001C2D73">
        <w:rPr>
          <w:rFonts w:ascii="Arial" w:hAnsi="Arial" w:cs="Arial"/>
          <w:i/>
          <w:sz w:val="20"/>
          <w:szCs w:val="20"/>
        </w:rPr>
        <w:t xml:space="preserve"> Businesses</w:t>
      </w:r>
    </w:p>
    <w:p w14:paraId="06F46CDA" w14:textId="77777777" w:rsidR="002E7777" w:rsidRDefault="002E7777">
      <w:pPr>
        <w:rPr>
          <w:rFonts w:ascii="Arial" w:eastAsiaTheme="minorEastAsia" w:hAnsi="Arial" w:cs="Arial"/>
          <w:b/>
          <w:bCs/>
          <w:sz w:val="20"/>
          <w:szCs w:val="20"/>
        </w:rPr>
      </w:pPr>
    </w:p>
    <w:p w14:paraId="7AC75257" w14:textId="63BB9A15" w:rsidR="008C6746" w:rsidRPr="008C6746" w:rsidRDefault="001C3A3F" w:rsidP="008C6746">
      <w:pPr>
        <w:rPr>
          <w:rFonts w:ascii="Arial" w:eastAsiaTheme="minorEastAsia" w:hAnsi="Arial" w:cs="Arial"/>
          <w:sz w:val="20"/>
          <w:szCs w:val="20"/>
        </w:rPr>
      </w:pPr>
      <w:r>
        <w:rPr>
          <w:rFonts w:ascii="Arial" w:eastAsiaTheme="minorEastAsia" w:hAnsi="Arial" w:cs="Arial"/>
          <w:b/>
          <w:bCs/>
          <w:sz w:val="20"/>
          <w:szCs w:val="20"/>
        </w:rPr>
        <w:t>Dubai, UAE</w:t>
      </w:r>
      <w:r w:rsidR="00996456" w:rsidRPr="00FC4EDA">
        <w:rPr>
          <w:rFonts w:ascii="Arial" w:eastAsiaTheme="minorEastAsia" w:hAnsi="Arial" w:cs="Arial"/>
          <w:b/>
          <w:bCs/>
          <w:sz w:val="20"/>
          <w:szCs w:val="20"/>
        </w:rPr>
        <w:t>,</w:t>
      </w:r>
      <w:r w:rsidR="002F1EE8" w:rsidRPr="00FC4EDA">
        <w:rPr>
          <w:rFonts w:ascii="Arial" w:eastAsiaTheme="minorEastAsia" w:hAnsi="Arial" w:cs="Arial"/>
          <w:b/>
          <w:bCs/>
          <w:sz w:val="20"/>
          <w:szCs w:val="20"/>
        </w:rPr>
        <w:t xml:space="preserve"> </w:t>
      </w:r>
      <w:r>
        <w:rPr>
          <w:rFonts w:ascii="Arial" w:eastAsiaTheme="minorEastAsia" w:hAnsi="Arial" w:cs="Arial"/>
          <w:b/>
          <w:bCs/>
          <w:sz w:val="20"/>
          <w:szCs w:val="20"/>
        </w:rPr>
        <w:t>August 16</w:t>
      </w:r>
      <w:r w:rsidR="00996456" w:rsidRPr="00FC4EDA">
        <w:rPr>
          <w:rFonts w:ascii="Arial" w:eastAsiaTheme="minorEastAsia" w:hAnsi="Arial" w:cs="Arial"/>
          <w:b/>
          <w:bCs/>
          <w:sz w:val="20"/>
          <w:szCs w:val="20"/>
        </w:rPr>
        <w:t>, 2016</w:t>
      </w:r>
      <w:r w:rsidR="005539D8">
        <w:rPr>
          <w:rFonts w:ascii="Arial" w:eastAsiaTheme="minorEastAsia" w:hAnsi="Arial" w:cs="Arial"/>
          <w:sz w:val="20"/>
          <w:szCs w:val="20"/>
        </w:rPr>
        <w:t xml:space="preserve"> –</w:t>
      </w:r>
      <w:r>
        <w:rPr>
          <w:rFonts w:ascii="Arial" w:eastAsiaTheme="minorEastAsia" w:hAnsi="Arial" w:cs="Arial"/>
          <w:sz w:val="20"/>
          <w:szCs w:val="20"/>
        </w:rPr>
        <w:t xml:space="preserve"> </w:t>
      </w:r>
      <w:hyperlink r:id="rId8" w:history="1">
        <w:r w:rsidR="002E7777" w:rsidRPr="008C6746">
          <w:rPr>
            <w:rStyle w:val="Hyperlink"/>
            <w:rFonts w:ascii="Arial" w:eastAsiaTheme="minorEastAsia" w:hAnsi="Arial" w:cs="Arial"/>
            <w:sz w:val="20"/>
            <w:szCs w:val="20"/>
          </w:rPr>
          <w:t>Fortinet</w:t>
        </w:r>
      </w:hyperlink>
      <w:r w:rsidR="002E7777" w:rsidRPr="008C6746">
        <w:rPr>
          <w:rFonts w:ascii="Arial" w:eastAsiaTheme="minorEastAsia" w:hAnsi="Arial" w:cs="Arial"/>
          <w:sz w:val="20"/>
          <w:szCs w:val="20"/>
        </w:rPr>
        <w:t xml:space="preserve">® (NASDAQ: FTNT), the global leader in high-performance cybersecurity solutions, today announced </w:t>
      </w:r>
      <w:r w:rsidR="00525A7E" w:rsidRPr="008C6746">
        <w:rPr>
          <w:rFonts w:ascii="Arial" w:eastAsiaTheme="minorEastAsia" w:hAnsi="Arial" w:cs="Arial"/>
          <w:sz w:val="20"/>
          <w:szCs w:val="20"/>
        </w:rPr>
        <w:t xml:space="preserve">the </w:t>
      </w:r>
      <w:r w:rsidR="00D01C4E" w:rsidRPr="008C6746">
        <w:rPr>
          <w:rFonts w:ascii="Arial" w:eastAsiaTheme="minorEastAsia" w:hAnsi="Arial" w:cs="Arial"/>
          <w:sz w:val="20"/>
          <w:szCs w:val="20"/>
        </w:rPr>
        <w:t xml:space="preserve">expansion of </w:t>
      </w:r>
      <w:r w:rsidR="00536C42" w:rsidRPr="008C6746">
        <w:rPr>
          <w:rFonts w:ascii="Arial" w:eastAsiaTheme="minorEastAsia" w:hAnsi="Arial" w:cs="Arial"/>
          <w:sz w:val="20"/>
          <w:szCs w:val="20"/>
        </w:rPr>
        <w:t>its</w:t>
      </w:r>
      <w:r w:rsidR="00D01C4E" w:rsidRPr="008C6746">
        <w:rPr>
          <w:rFonts w:ascii="Arial" w:eastAsiaTheme="minorEastAsia" w:hAnsi="Arial" w:cs="Arial"/>
          <w:sz w:val="20"/>
          <w:szCs w:val="20"/>
        </w:rPr>
        <w:t xml:space="preserve"> </w:t>
      </w:r>
      <w:hyperlink r:id="rId9" w:history="1">
        <w:r w:rsidR="00F611F7" w:rsidRPr="008C6746">
          <w:rPr>
            <w:rStyle w:val="Hyperlink"/>
            <w:rFonts w:ascii="Arial" w:eastAsiaTheme="minorEastAsia" w:hAnsi="Arial" w:cs="Arial"/>
            <w:sz w:val="20"/>
            <w:szCs w:val="20"/>
          </w:rPr>
          <w:t>Security F</w:t>
        </w:r>
        <w:r w:rsidR="00CE2800" w:rsidRPr="008C6746">
          <w:rPr>
            <w:rStyle w:val="Hyperlink"/>
            <w:rFonts w:ascii="Arial" w:eastAsiaTheme="minorEastAsia" w:hAnsi="Arial" w:cs="Arial"/>
            <w:sz w:val="20"/>
            <w:szCs w:val="20"/>
          </w:rPr>
          <w:t>abric</w:t>
        </w:r>
      </w:hyperlink>
      <w:r w:rsidR="004D364A" w:rsidRPr="008C6746">
        <w:rPr>
          <w:rFonts w:ascii="Arial" w:eastAsiaTheme="minorEastAsia" w:hAnsi="Arial" w:cs="Arial"/>
          <w:sz w:val="20"/>
          <w:szCs w:val="20"/>
        </w:rPr>
        <w:t xml:space="preserve"> with </w:t>
      </w:r>
      <w:r w:rsidR="000C4034" w:rsidRPr="008C6746">
        <w:rPr>
          <w:rFonts w:ascii="Arial" w:eastAsiaTheme="minorEastAsia" w:hAnsi="Arial" w:cs="Arial"/>
          <w:sz w:val="20"/>
          <w:szCs w:val="20"/>
        </w:rPr>
        <w:t xml:space="preserve">the </w:t>
      </w:r>
      <w:r w:rsidR="00CE2800" w:rsidRPr="008C6746">
        <w:rPr>
          <w:rFonts w:ascii="Arial" w:eastAsiaTheme="minorEastAsia" w:hAnsi="Arial" w:cs="Arial"/>
          <w:sz w:val="20"/>
          <w:szCs w:val="20"/>
        </w:rPr>
        <w:t xml:space="preserve">introduction of </w:t>
      </w:r>
      <w:r w:rsidR="00DC226F" w:rsidRPr="008C6746">
        <w:rPr>
          <w:rFonts w:ascii="Arial" w:eastAsiaTheme="minorEastAsia" w:hAnsi="Arial" w:cs="Arial"/>
          <w:sz w:val="20"/>
          <w:szCs w:val="20"/>
        </w:rPr>
        <w:t xml:space="preserve">its </w:t>
      </w:r>
      <w:r w:rsidR="0000622A" w:rsidRPr="008C6746">
        <w:rPr>
          <w:rFonts w:ascii="Arial" w:eastAsiaTheme="minorEastAsia" w:hAnsi="Arial" w:cs="Arial"/>
          <w:sz w:val="20"/>
          <w:szCs w:val="20"/>
        </w:rPr>
        <w:t>third</w:t>
      </w:r>
      <w:r w:rsidR="001E7705" w:rsidRPr="008C6746">
        <w:rPr>
          <w:rFonts w:ascii="Arial" w:eastAsiaTheme="minorEastAsia" w:hAnsi="Arial" w:cs="Arial"/>
          <w:sz w:val="20"/>
          <w:szCs w:val="20"/>
        </w:rPr>
        <w:t xml:space="preserve">-generation </w:t>
      </w:r>
      <w:r w:rsidR="0091794E" w:rsidRPr="008C6746">
        <w:rPr>
          <w:rFonts w:ascii="Arial" w:eastAsiaTheme="minorEastAsia" w:hAnsi="Arial" w:cs="Arial"/>
          <w:sz w:val="20"/>
          <w:szCs w:val="20"/>
        </w:rPr>
        <w:t xml:space="preserve">FortiASIC </w:t>
      </w:r>
      <w:r w:rsidR="001E7705" w:rsidRPr="008C6746">
        <w:rPr>
          <w:rFonts w:ascii="Arial" w:eastAsiaTheme="minorEastAsia" w:hAnsi="Arial" w:cs="Arial"/>
          <w:sz w:val="20"/>
          <w:szCs w:val="20"/>
        </w:rPr>
        <w:t>SOC3 System-on-a-Chip</w:t>
      </w:r>
      <w:r w:rsidR="00585BD1" w:rsidRPr="008C6746">
        <w:rPr>
          <w:rFonts w:ascii="Arial" w:eastAsiaTheme="minorEastAsia" w:hAnsi="Arial" w:cs="Arial"/>
          <w:sz w:val="20"/>
          <w:szCs w:val="20"/>
        </w:rPr>
        <w:t xml:space="preserve"> architecture</w:t>
      </w:r>
      <w:r w:rsidR="001E7705" w:rsidRPr="008C6746">
        <w:rPr>
          <w:rFonts w:ascii="Arial" w:eastAsiaTheme="minorEastAsia" w:hAnsi="Arial" w:cs="Arial"/>
          <w:sz w:val="20"/>
          <w:szCs w:val="20"/>
        </w:rPr>
        <w:t>.</w:t>
      </w:r>
      <w:r w:rsidR="00585BD1" w:rsidRPr="008C6746">
        <w:rPr>
          <w:rFonts w:ascii="Arial" w:eastAsiaTheme="minorEastAsia" w:hAnsi="Arial" w:cs="Arial"/>
          <w:sz w:val="20"/>
          <w:szCs w:val="20"/>
        </w:rPr>
        <w:t xml:space="preserve"> Fortinet’s SOC3 </w:t>
      </w:r>
      <w:r w:rsidR="001203BF" w:rsidRPr="008C6746">
        <w:rPr>
          <w:rFonts w:ascii="Arial" w:eastAsiaTheme="minorEastAsia" w:hAnsi="Arial" w:cs="Arial"/>
          <w:sz w:val="20"/>
          <w:szCs w:val="20"/>
        </w:rPr>
        <w:t>accelerates</w:t>
      </w:r>
      <w:r w:rsidR="001E7705" w:rsidRPr="008C6746">
        <w:rPr>
          <w:rFonts w:ascii="Arial" w:eastAsiaTheme="minorEastAsia" w:hAnsi="Arial" w:cs="Arial"/>
          <w:sz w:val="20"/>
          <w:szCs w:val="20"/>
        </w:rPr>
        <w:t xml:space="preserve"> </w:t>
      </w:r>
      <w:r w:rsidR="005F2AE0" w:rsidRPr="008C6746">
        <w:rPr>
          <w:rFonts w:ascii="Arial" w:eastAsiaTheme="minorEastAsia" w:hAnsi="Arial" w:cs="Arial"/>
          <w:sz w:val="20"/>
          <w:szCs w:val="20"/>
        </w:rPr>
        <w:t>the new FortiGate</w:t>
      </w:r>
      <w:r w:rsidR="00955FD5" w:rsidRPr="008C6746">
        <w:rPr>
          <w:rFonts w:ascii="Arial" w:eastAsiaTheme="minorEastAsia" w:hAnsi="Arial" w:cs="Arial"/>
          <w:sz w:val="20"/>
          <w:szCs w:val="20"/>
        </w:rPr>
        <w:t xml:space="preserve"> </w:t>
      </w:r>
      <w:r w:rsidR="000E67D0" w:rsidRPr="008C6746">
        <w:rPr>
          <w:rFonts w:ascii="Arial" w:eastAsiaTheme="minorEastAsia" w:hAnsi="Arial" w:cs="Arial"/>
          <w:sz w:val="20"/>
          <w:szCs w:val="20"/>
        </w:rPr>
        <w:t xml:space="preserve">60E </w:t>
      </w:r>
      <w:r w:rsidR="00955FD5" w:rsidRPr="008C6746">
        <w:rPr>
          <w:rFonts w:ascii="Arial" w:eastAsiaTheme="minorEastAsia" w:hAnsi="Arial" w:cs="Arial"/>
          <w:sz w:val="20"/>
          <w:szCs w:val="20"/>
        </w:rPr>
        <w:t xml:space="preserve">series </w:t>
      </w:r>
      <w:r w:rsidR="000E67D0" w:rsidRPr="008C6746">
        <w:rPr>
          <w:rFonts w:ascii="Arial" w:eastAsiaTheme="minorEastAsia" w:hAnsi="Arial" w:cs="Arial"/>
          <w:sz w:val="20"/>
          <w:szCs w:val="20"/>
        </w:rPr>
        <w:t>security</w:t>
      </w:r>
      <w:r w:rsidR="00955FD5" w:rsidRPr="008C6746">
        <w:rPr>
          <w:rFonts w:ascii="Arial" w:eastAsiaTheme="minorEastAsia" w:hAnsi="Arial" w:cs="Arial"/>
          <w:sz w:val="20"/>
          <w:szCs w:val="20"/>
        </w:rPr>
        <w:t xml:space="preserve"> appliances </w:t>
      </w:r>
      <w:r w:rsidR="0070091E" w:rsidRPr="008C6746">
        <w:rPr>
          <w:rFonts w:ascii="Arial" w:eastAsiaTheme="minorEastAsia" w:hAnsi="Arial" w:cs="Arial"/>
          <w:sz w:val="20"/>
          <w:szCs w:val="20"/>
        </w:rPr>
        <w:t xml:space="preserve">to </w:t>
      </w:r>
      <w:r w:rsidR="00DC226F" w:rsidRPr="008C6746">
        <w:rPr>
          <w:rFonts w:ascii="Arial" w:eastAsiaTheme="minorEastAsia" w:hAnsi="Arial" w:cs="Arial"/>
          <w:sz w:val="20"/>
          <w:szCs w:val="20"/>
        </w:rPr>
        <w:t xml:space="preserve">further speed its already </w:t>
      </w:r>
      <w:r w:rsidR="0070091E" w:rsidRPr="008C6746">
        <w:rPr>
          <w:rFonts w:ascii="Arial" w:eastAsiaTheme="minorEastAsia" w:hAnsi="Arial" w:cs="Arial"/>
          <w:sz w:val="20"/>
          <w:szCs w:val="20"/>
        </w:rPr>
        <w:t xml:space="preserve">best-in-class throughput with consolidated security and networking capabilities. </w:t>
      </w:r>
      <w:r w:rsidR="00AE4EE8" w:rsidRPr="00AE4EE8">
        <w:rPr>
          <w:rFonts w:ascii="Arial" w:eastAsiaTheme="minorEastAsia" w:hAnsi="Arial" w:cs="Arial"/>
          <w:sz w:val="20"/>
          <w:szCs w:val="20"/>
        </w:rPr>
        <w:t>The FortiGate 60E enables distributed enterprises, branch offices and SMBs to leverage the superior protection of Fortinet’s Security Fabric.</w:t>
      </w:r>
    </w:p>
    <w:p w14:paraId="4BAEC067" w14:textId="77777777" w:rsidR="0019784D" w:rsidRPr="008C6746" w:rsidRDefault="00392ADF" w:rsidP="008C6746">
      <w:pPr>
        <w:pStyle w:val="ListParagraph"/>
        <w:numPr>
          <w:ilvl w:val="0"/>
          <w:numId w:val="26"/>
        </w:numPr>
        <w:rPr>
          <w:rFonts w:ascii="Arial" w:hAnsi="Arial" w:cs="Arial"/>
          <w:sz w:val="20"/>
          <w:szCs w:val="20"/>
        </w:rPr>
      </w:pPr>
      <w:r w:rsidRPr="008C6746">
        <w:rPr>
          <w:rFonts w:ascii="Arial" w:eastAsiaTheme="minorEastAsia" w:hAnsi="Arial" w:cs="Arial"/>
          <w:sz w:val="20"/>
          <w:szCs w:val="20"/>
        </w:rPr>
        <w:t>The</w:t>
      </w:r>
      <w:r w:rsidR="00F00C7E" w:rsidRPr="008C6746">
        <w:rPr>
          <w:rFonts w:ascii="Arial" w:hAnsi="Arial" w:cs="Arial"/>
          <w:sz w:val="20"/>
          <w:szCs w:val="20"/>
        </w:rPr>
        <w:t xml:space="preserve"> SOC3 more than doubles the secure networking performance </w:t>
      </w:r>
      <w:r w:rsidR="0000622A" w:rsidRPr="008C6746">
        <w:rPr>
          <w:rFonts w:ascii="Arial" w:hAnsi="Arial" w:cs="Arial"/>
          <w:sz w:val="20"/>
          <w:szCs w:val="20"/>
        </w:rPr>
        <w:t>over the</w:t>
      </w:r>
      <w:r w:rsidR="00F00C7E" w:rsidRPr="008C6746">
        <w:rPr>
          <w:rFonts w:ascii="Arial" w:hAnsi="Arial" w:cs="Arial"/>
          <w:sz w:val="20"/>
          <w:szCs w:val="20"/>
        </w:rPr>
        <w:t xml:space="preserve"> enterprise-class CPUs found </w:t>
      </w:r>
      <w:r w:rsidR="0019784D" w:rsidRPr="008C6746">
        <w:rPr>
          <w:rFonts w:ascii="Arial" w:hAnsi="Arial" w:cs="Arial"/>
          <w:sz w:val="20"/>
          <w:szCs w:val="20"/>
        </w:rPr>
        <w:t xml:space="preserve">in competing security solutions </w:t>
      </w:r>
      <w:r w:rsidR="0091794E" w:rsidRPr="008C6746">
        <w:rPr>
          <w:rFonts w:ascii="Arial" w:hAnsi="Arial" w:cs="Arial"/>
          <w:sz w:val="20"/>
          <w:szCs w:val="20"/>
        </w:rPr>
        <w:t>and</w:t>
      </w:r>
      <w:r w:rsidR="0019784D" w:rsidRPr="008C6746">
        <w:rPr>
          <w:rFonts w:ascii="Arial" w:hAnsi="Arial" w:cs="Arial"/>
          <w:sz w:val="20"/>
          <w:szCs w:val="20"/>
        </w:rPr>
        <w:t xml:space="preserve"> propel</w:t>
      </w:r>
      <w:r w:rsidR="00FE235A" w:rsidRPr="008C6746">
        <w:rPr>
          <w:rFonts w:ascii="Arial" w:hAnsi="Arial" w:cs="Arial"/>
          <w:sz w:val="20"/>
          <w:szCs w:val="20"/>
        </w:rPr>
        <w:t>s</w:t>
      </w:r>
      <w:r w:rsidR="0019784D" w:rsidRPr="008C6746">
        <w:rPr>
          <w:rFonts w:ascii="Arial" w:hAnsi="Arial" w:cs="Arial"/>
          <w:sz w:val="20"/>
          <w:szCs w:val="20"/>
        </w:rPr>
        <w:t xml:space="preserve"> the new FortiGate 60E series distributed enterprise firewalls to </w:t>
      </w:r>
      <w:r w:rsidR="00DA28BA" w:rsidRPr="008C6746">
        <w:rPr>
          <w:rFonts w:ascii="Arial" w:hAnsi="Arial" w:cs="Arial"/>
          <w:sz w:val="20"/>
          <w:szCs w:val="20"/>
        </w:rPr>
        <w:t>unprecedented</w:t>
      </w:r>
      <w:r w:rsidR="0019784D" w:rsidRPr="008C6746">
        <w:rPr>
          <w:rFonts w:ascii="Arial" w:hAnsi="Arial" w:cs="Arial"/>
          <w:sz w:val="20"/>
          <w:szCs w:val="20"/>
        </w:rPr>
        <w:t xml:space="preserve"> levels of security </w:t>
      </w:r>
      <w:r w:rsidR="0091794E" w:rsidRPr="008C6746">
        <w:rPr>
          <w:rFonts w:ascii="Arial" w:hAnsi="Arial" w:cs="Arial"/>
          <w:sz w:val="20"/>
          <w:szCs w:val="20"/>
        </w:rPr>
        <w:t xml:space="preserve">and </w:t>
      </w:r>
      <w:r w:rsidR="0019784D" w:rsidRPr="008C6746">
        <w:rPr>
          <w:rFonts w:ascii="Arial" w:hAnsi="Arial" w:cs="Arial"/>
          <w:sz w:val="20"/>
          <w:szCs w:val="20"/>
        </w:rPr>
        <w:t>performance.</w:t>
      </w:r>
    </w:p>
    <w:p w14:paraId="0A17FF5F" w14:textId="77777777" w:rsidR="005F2AE0" w:rsidRDefault="005F2AE0" w:rsidP="000F22F9">
      <w:pPr>
        <w:rPr>
          <w:rFonts w:ascii="Arial" w:eastAsiaTheme="minorEastAsia" w:hAnsi="Arial" w:cs="Arial"/>
          <w:sz w:val="20"/>
          <w:szCs w:val="20"/>
        </w:rPr>
      </w:pPr>
    </w:p>
    <w:p w14:paraId="55AC8BB8" w14:textId="77777777" w:rsidR="00F6509D" w:rsidRDefault="001F16F2" w:rsidP="00F6509D">
      <w:pPr>
        <w:rPr>
          <w:rFonts w:ascii="Arial" w:eastAsiaTheme="minorEastAsia" w:hAnsi="Arial" w:cs="Arial"/>
          <w:b/>
          <w:sz w:val="20"/>
          <w:szCs w:val="20"/>
        </w:rPr>
      </w:pPr>
      <w:r>
        <w:rPr>
          <w:rFonts w:ascii="Arial" w:eastAsiaTheme="minorEastAsia" w:hAnsi="Arial" w:cs="Arial"/>
          <w:b/>
          <w:sz w:val="20"/>
          <w:szCs w:val="20"/>
        </w:rPr>
        <w:t>Industry-Leading Security Meets Best-in-Class Performance</w:t>
      </w:r>
    </w:p>
    <w:p w14:paraId="5778F220" w14:textId="23852EDD" w:rsidR="008378A1" w:rsidRDefault="008378A1" w:rsidP="008378A1">
      <w:pPr>
        <w:rPr>
          <w:rFonts w:ascii="Arial" w:eastAsiaTheme="minorEastAsia" w:hAnsi="Arial" w:cs="Arial"/>
          <w:sz w:val="20"/>
          <w:szCs w:val="20"/>
        </w:rPr>
      </w:pPr>
      <w:r>
        <w:rPr>
          <w:rFonts w:ascii="Arial" w:eastAsiaTheme="minorEastAsia" w:hAnsi="Arial" w:cs="Arial"/>
          <w:sz w:val="20"/>
          <w:szCs w:val="20"/>
        </w:rPr>
        <w:t xml:space="preserve">The massive growth of the digital economy and explosion of traffic on corporate infrastructures are </w:t>
      </w:r>
      <w:hyperlink r:id="rId10" w:history="1">
        <w:r w:rsidRPr="001E1053">
          <w:rPr>
            <w:rStyle w:val="Hyperlink"/>
            <w:rFonts w:ascii="Arial" w:eastAsiaTheme="minorEastAsia" w:hAnsi="Arial" w:cs="Arial"/>
            <w:sz w:val="20"/>
            <w:szCs w:val="20"/>
          </w:rPr>
          <w:t>driving industry giants</w:t>
        </w:r>
      </w:hyperlink>
      <w:r>
        <w:rPr>
          <w:rFonts w:ascii="Arial" w:eastAsiaTheme="minorEastAsia" w:hAnsi="Arial" w:cs="Arial"/>
          <w:sz w:val="20"/>
          <w:szCs w:val="20"/>
        </w:rPr>
        <w:t xml:space="preserve"> to adopt highly efficient custom ASIC (Application Specific Integrated Circuit) technologies to meet surging demands and maintain a competitive advantage. Fortinet has been investing in this ASIC strategy since its founding and continues to drive </w:t>
      </w:r>
      <w:r w:rsidR="00583E04">
        <w:rPr>
          <w:rFonts w:ascii="Arial" w:eastAsiaTheme="minorEastAsia" w:hAnsi="Arial" w:cs="Arial"/>
          <w:sz w:val="20"/>
          <w:szCs w:val="20"/>
        </w:rPr>
        <w:t>network security</w:t>
      </w:r>
      <w:r>
        <w:rPr>
          <w:rFonts w:ascii="Arial" w:eastAsiaTheme="minorEastAsia" w:hAnsi="Arial" w:cs="Arial"/>
          <w:sz w:val="20"/>
          <w:szCs w:val="20"/>
        </w:rPr>
        <w:t xml:space="preserve"> innovation</w:t>
      </w:r>
      <w:r w:rsidR="00583E04">
        <w:rPr>
          <w:rFonts w:ascii="Arial" w:eastAsiaTheme="minorEastAsia" w:hAnsi="Arial" w:cs="Arial"/>
          <w:sz w:val="20"/>
          <w:szCs w:val="20"/>
        </w:rPr>
        <w:t xml:space="preserve"> with </w:t>
      </w:r>
      <w:r w:rsidR="00F810C1">
        <w:rPr>
          <w:rFonts w:ascii="Arial" w:eastAsiaTheme="minorEastAsia" w:hAnsi="Arial" w:cs="Arial"/>
          <w:sz w:val="20"/>
          <w:szCs w:val="20"/>
        </w:rPr>
        <w:t xml:space="preserve">its </w:t>
      </w:r>
      <w:r w:rsidR="00583E04">
        <w:rPr>
          <w:rFonts w:ascii="Arial" w:eastAsiaTheme="minorEastAsia" w:hAnsi="Arial" w:cs="Arial"/>
          <w:sz w:val="20"/>
          <w:szCs w:val="20"/>
        </w:rPr>
        <w:t>next-generation FortiASIC SOC3</w:t>
      </w:r>
      <w:r>
        <w:rPr>
          <w:rFonts w:ascii="Arial" w:eastAsiaTheme="minorEastAsia" w:hAnsi="Arial" w:cs="Arial"/>
          <w:sz w:val="20"/>
          <w:szCs w:val="20"/>
        </w:rPr>
        <w:t xml:space="preserve"> </w:t>
      </w:r>
      <w:r w:rsidR="00583E04">
        <w:rPr>
          <w:rFonts w:ascii="Arial" w:eastAsiaTheme="minorEastAsia" w:hAnsi="Arial" w:cs="Arial"/>
          <w:sz w:val="20"/>
          <w:szCs w:val="20"/>
        </w:rPr>
        <w:t>security-specific processor.</w:t>
      </w:r>
    </w:p>
    <w:p w14:paraId="55ED9F1F" w14:textId="77777777" w:rsidR="008378A1" w:rsidRPr="00807E77" w:rsidRDefault="008378A1" w:rsidP="00F6509D">
      <w:pPr>
        <w:rPr>
          <w:rFonts w:ascii="Arial" w:eastAsiaTheme="minorEastAsia" w:hAnsi="Arial" w:cs="Arial"/>
          <w:b/>
          <w:sz w:val="20"/>
          <w:szCs w:val="20"/>
        </w:rPr>
      </w:pPr>
    </w:p>
    <w:p w14:paraId="17FE5EE0" w14:textId="62EA8EC2" w:rsidR="00F6509D" w:rsidRDefault="00583E04" w:rsidP="00F6509D">
      <w:pPr>
        <w:rPr>
          <w:rFonts w:ascii="Arial" w:eastAsiaTheme="minorEastAsia" w:hAnsi="Arial" w:cs="Arial"/>
          <w:sz w:val="20"/>
          <w:szCs w:val="20"/>
        </w:rPr>
      </w:pPr>
      <w:r>
        <w:rPr>
          <w:rFonts w:ascii="Arial" w:eastAsiaTheme="minorEastAsia" w:hAnsi="Arial" w:cs="Arial"/>
          <w:sz w:val="20"/>
          <w:szCs w:val="20"/>
        </w:rPr>
        <w:t xml:space="preserve">FortiASIC SOC3 </w:t>
      </w:r>
      <w:r w:rsidR="00A433F3">
        <w:rPr>
          <w:rFonts w:ascii="Arial" w:eastAsiaTheme="minorEastAsia" w:hAnsi="Arial" w:cs="Arial"/>
          <w:sz w:val="20"/>
          <w:szCs w:val="20"/>
        </w:rPr>
        <w:t>powers</w:t>
      </w:r>
      <w:r>
        <w:rPr>
          <w:rFonts w:ascii="Arial" w:eastAsiaTheme="minorEastAsia" w:hAnsi="Arial" w:cs="Arial"/>
          <w:sz w:val="20"/>
          <w:szCs w:val="20"/>
        </w:rPr>
        <w:t xml:space="preserve"> Fortinet’s new FortiGate 60E series distributed enterprise firewalls</w:t>
      </w:r>
      <w:r w:rsidR="00A433F3">
        <w:rPr>
          <w:rFonts w:ascii="Arial" w:eastAsiaTheme="minorEastAsia" w:hAnsi="Arial" w:cs="Arial"/>
          <w:sz w:val="20"/>
          <w:szCs w:val="20"/>
        </w:rPr>
        <w:t xml:space="preserve"> and sets a new bar as t</w:t>
      </w:r>
      <w:r>
        <w:rPr>
          <w:rFonts w:ascii="Arial" w:eastAsiaTheme="minorEastAsia" w:hAnsi="Arial" w:cs="Arial"/>
          <w:sz w:val="20"/>
          <w:szCs w:val="20"/>
        </w:rPr>
        <w:t xml:space="preserve">he </w:t>
      </w:r>
      <w:r w:rsidR="00F6509D">
        <w:rPr>
          <w:rFonts w:ascii="Arial" w:eastAsiaTheme="minorEastAsia" w:hAnsi="Arial" w:cs="Arial"/>
          <w:sz w:val="20"/>
          <w:szCs w:val="20"/>
        </w:rPr>
        <w:t>most powerful firewall in its class</w:t>
      </w:r>
      <w:r w:rsidR="00A433F3">
        <w:rPr>
          <w:rFonts w:ascii="Arial" w:eastAsiaTheme="minorEastAsia" w:hAnsi="Arial" w:cs="Arial"/>
          <w:sz w:val="20"/>
          <w:szCs w:val="20"/>
        </w:rPr>
        <w:t>,</w:t>
      </w:r>
      <w:r w:rsidR="00F6509D">
        <w:rPr>
          <w:rFonts w:ascii="Arial" w:eastAsiaTheme="minorEastAsia" w:hAnsi="Arial" w:cs="Arial"/>
          <w:sz w:val="20"/>
          <w:szCs w:val="20"/>
        </w:rPr>
        <w:t xml:space="preserve"> </w:t>
      </w:r>
      <w:r w:rsidR="00A433F3">
        <w:rPr>
          <w:rFonts w:ascii="Arial" w:eastAsiaTheme="minorEastAsia" w:hAnsi="Arial" w:cs="Arial"/>
          <w:sz w:val="20"/>
          <w:szCs w:val="20"/>
        </w:rPr>
        <w:t>outperforming</w:t>
      </w:r>
      <w:r w:rsidR="00F6509D">
        <w:rPr>
          <w:rFonts w:ascii="Arial" w:eastAsiaTheme="minorEastAsia" w:hAnsi="Arial" w:cs="Arial"/>
          <w:sz w:val="20"/>
          <w:szCs w:val="20"/>
        </w:rPr>
        <w:t xml:space="preserve"> </w:t>
      </w:r>
      <w:r w:rsidR="001F16F2">
        <w:rPr>
          <w:rFonts w:ascii="Arial" w:eastAsiaTheme="minorEastAsia" w:hAnsi="Arial" w:cs="Arial"/>
          <w:sz w:val="20"/>
          <w:szCs w:val="20"/>
        </w:rPr>
        <w:t>competitive</w:t>
      </w:r>
      <w:r w:rsidR="00F6509D">
        <w:rPr>
          <w:rFonts w:ascii="Arial" w:eastAsiaTheme="minorEastAsia" w:hAnsi="Arial" w:cs="Arial"/>
          <w:sz w:val="20"/>
          <w:szCs w:val="20"/>
        </w:rPr>
        <w:t xml:space="preserve"> solutions available </w:t>
      </w:r>
      <w:r>
        <w:rPr>
          <w:rFonts w:ascii="Arial" w:eastAsiaTheme="minorEastAsia" w:hAnsi="Arial" w:cs="Arial"/>
          <w:sz w:val="20"/>
          <w:szCs w:val="20"/>
        </w:rPr>
        <w:t>on</w:t>
      </w:r>
      <w:r w:rsidR="008378A1">
        <w:rPr>
          <w:rFonts w:ascii="Arial" w:eastAsiaTheme="minorEastAsia" w:hAnsi="Arial" w:cs="Arial"/>
          <w:sz w:val="20"/>
          <w:szCs w:val="20"/>
        </w:rPr>
        <w:t xml:space="preserve"> the market</w:t>
      </w:r>
      <w:r>
        <w:rPr>
          <w:rFonts w:ascii="Arial" w:eastAsiaTheme="minorEastAsia" w:hAnsi="Arial" w:cs="Arial"/>
          <w:sz w:val="20"/>
          <w:szCs w:val="20"/>
        </w:rPr>
        <w:t xml:space="preserve"> today</w:t>
      </w:r>
      <w:r w:rsidR="00A433F3">
        <w:rPr>
          <w:rFonts w:ascii="Arial" w:eastAsiaTheme="minorEastAsia" w:hAnsi="Arial" w:cs="Arial"/>
          <w:sz w:val="20"/>
          <w:szCs w:val="20"/>
        </w:rPr>
        <w:t>. The FortiGate 60E is the</w:t>
      </w:r>
      <w:r w:rsidR="00F6509D">
        <w:rPr>
          <w:rFonts w:ascii="Arial" w:eastAsiaTheme="minorEastAsia" w:hAnsi="Arial" w:cs="Arial"/>
          <w:sz w:val="20"/>
          <w:szCs w:val="20"/>
        </w:rPr>
        <w:t xml:space="preserve"> ideal entry point for distributed enterprises, branch offices and SMBs that require the advanced protection, networking performance, unified visibility and ease</w:t>
      </w:r>
      <w:r w:rsidR="00F61007">
        <w:rPr>
          <w:rFonts w:ascii="Arial" w:eastAsiaTheme="minorEastAsia" w:hAnsi="Arial" w:cs="Arial"/>
          <w:sz w:val="20"/>
          <w:szCs w:val="20"/>
        </w:rPr>
        <w:t xml:space="preserve"> </w:t>
      </w:r>
      <w:r w:rsidR="00F6509D">
        <w:rPr>
          <w:rFonts w:ascii="Arial" w:eastAsiaTheme="minorEastAsia" w:hAnsi="Arial" w:cs="Arial"/>
          <w:sz w:val="20"/>
          <w:szCs w:val="20"/>
        </w:rPr>
        <w:t>of</w:t>
      </w:r>
      <w:r w:rsidR="00F61007">
        <w:rPr>
          <w:rFonts w:ascii="Arial" w:eastAsiaTheme="minorEastAsia" w:hAnsi="Arial" w:cs="Arial"/>
          <w:sz w:val="20"/>
          <w:szCs w:val="20"/>
        </w:rPr>
        <w:t xml:space="preserve"> </w:t>
      </w:r>
      <w:r w:rsidR="00F6509D">
        <w:rPr>
          <w:rFonts w:ascii="Arial" w:eastAsiaTheme="minorEastAsia" w:hAnsi="Arial" w:cs="Arial"/>
          <w:sz w:val="20"/>
          <w:szCs w:val="20"/>
        </w:rPr>
        <w:t>management offered by Fortinet’s Security Fabric.</w:t>
      </w:r>
    </w:p>
    <w:p w14:paraId="148A7F76" w14:textId="77777777" w:rsidR="00F6509D" w:rsidRDefault="00F6509D" w:rsidP="00F6509D">
      <w:pPr>
        <w:rPr>
          <w:rFonts w:ascii="Arial" w:eastAsiaTheme="minorEastAsia" w:hAnsi="Arial" w:cs="Arial"/>
          <w:b/>
          <w:sz w:val="20"/>
          <w:szCs w:val="20"/>
        </w:rPr>
      </w:pPr>
    </w:p>
    <w:p w14:paraId="20487B4E" w14:textId="77777777" w:rsidR="00F6509D" w:rsidRDefault="00F6509D" w:rsidP="00F6509D">
      <w:pPr>
        <w:rPr>
          <w:rFonts w:ascii="Arial" w:eastAsiaTheme="minorEastAsia" w:hAnsi="Arial" w:cs="Arial"/>
          <w:sz w:val="20"/>
          <w:szCs w:val="20"/>
        </w:rPr>
      </w:pPr>
      <w:r>
        <w:rPr>
          <w:rFonts w:ascii="Arial" w:eastAsiaTheme="minorEastAsia" w:hAnsi="Arial" w:cs="Arial"/>
          <w:sz w:val="20"/>
          <w:szCs w:val="20"/>
        </w:rPr>
        <w:t xml:space="preserve">The </w:t>
      </w:r>
      <w:r w:rsidRPr="00955FD5">
        <w:rPr>
          <w:rFonts w:ascii="Arial" w:eastAsiaTheme="minorEastAsia" w:hAnsi="Arial" w:cs="Arial"/>
          <w:sz w:val="20"/>
          <w:szCs w:val="20"/>
        </w:rPr>
        <w:t xml:space="preserve">FortiGate 60E </w:t>
      </w:r>
      <w:r>
        <w:rPr>
          <w:rFonts w:ascii="Arial" w:eastAsiaTheme="minorEastAsia" w:hAnsi="Arial" w:cs="Arial"/>
          <w:sz w:val="20"/>
          <w:szCs w:val="20"/>
        </w:rPr>
        <w:t xml:space="preserve">series consolidates numerous security and networking functions into a single compact appliance: </w:t>
      </w:r>
      <w:r w:rsidRPr="00955FD5">
        <w:rPr>
          <w:rFonts w:ascii="Arial" w:eastAsiaTheme="minorEastAsia" w:hAnsi="Arial" w:cs="Arial"/>
          <w:sz w:val="20"/>
          <w:szCs w:val="20"/>
        </w:rPr>
        <w:t xml:space="preserve"> </w:t>
      </w:r>
    </w:p>
    <w:p w14:paraId="17AF23F9" w14:textId="5B739366" w:rsidR="00F6509D" w:rsidRDefault="00F6509D" w:rsidP="00F6509D">
      <w:pPr>
        <w:pStyle w:val="ListParagraph"/>
        <w:numPr>
          <w:ilvl w:val="0"/>
          <w:numId w:val="23"/>
        </w:numPr>
        <w:rPr>
          <w:rFonts w:ascii="Arial" w:eastAsiaTheme="minorEastAsia" w:hAnsi="Arial" w:cs="Arial"/>
          <w:sz w:val="20"/>
          <w:szCs w:val="20"/>
        </w:rPr>
      </w:pPr>
      <w:r w:rsidRPr="00454E61">
        <w:rPr>
          <w:rFonts w:ascii="Arial" w:eastAsiaTheme="minorEastAsia" w:hAnsi="Arial" w:cs="Arial"/>
          <w:b/>
          <w:sz w:val="20"/>
          <w:szCs w:val="20"/>
        </w:rPr>
        <w:t>Advanced Security:</w:t>
      </w:r>
      <w:r>
        <w:rPr>
          <w:rFonts w:ascii="Arial" w:eastAsiaTheme="minorEastAsia" w:hAnsi="Arial" w:cs="Arial"/>
          <w:sz w:val="20"/>
          <w:szCs w:val="20"/>
        </w:rPr>
        <w:t xml:space="preserve"> Enterprise Firewall, IPS, VPN Inspection, WAF, SSL Inspection and Cloud-Based Sandboxing</w:t>
      </w:r>
    </w:p>
    <w:p w14:paraId="3503C99F" w14:textId="7BEA919C" w:rsidR="00F6509D" w:rsidRPr="002A1BBC" w:rsidRDefault="00F6509D" w:rsidP="00F6509D">
      <w:pPr>
        <w:pStyle w:val="ListParagraph"/>
        <w:numPr>
          <w:ilvl w:val="0"/>
          <w:numId w:val="23"/>
        </w:numPr>
        <w:rPr>
          <w:rFonts w:ascii="Arial" w:eastAsiaTheme="minorEastAsia" w:hAnsi="Arial" w:cs="Arial"/>
          <w:sz w:val="20"/>
          <w:szCs w:val="20"/>
        </w:rPr>
      </w:pPr>
      <w:r w:rsidRPr="00454E61">
        <w:rPr>
          <w:rFonts w:ascii="Arial" w:eastAsiaTheme="minorEastAsia" w:hAnsi="Arial" w:cs="Arial"/>
          <w:b/>
          <w:sz w:val="20"/>
          <w:szCs w:val="20"/>
        </w:rPr>
        <w:t>Performance Networking:</w:t>
      </w:r>
      <w:r>
        <w:rPr>
          <w:rFonts w:ascii="Arial" w:eastAsiaTheme="minorEastAsia" w:hAnsi="Arial" w:cs="Arial"/>
          <w:sz w:val="20"/>
          <w:szCs w:val="20"/>
        </w:rPr>
        <w:t xml:space="preserve"> Routing, Load Balancing, WAN Optimization, 3G/4G connectivity and 802.11ac WiFi</w:t>
      </w:r>
    </w:p>
    <w:p w14:paraId="6D5A9B25" w14:textId="77777777" w:rsidR="00F6509D" w:rsidRDefault="00F6509D" w:rsidP="00F6509D">
      <w:pPr>
        <w:rPr>
          <w:rFonts w:ascii="Arial" w:eastAsiaTheme="minorEastAsia" w:hAnsi="Arial" w:cs="Arial"/>
          <w:sz w:val="20"/>
          <w:szCs w:val="20"/>
        </w:rPr>
      </w:pPr>
    </w:p>
    <w:p w14:paraId="47FED819" w14:textId="01F87D7E" w:rsidR="00F6509D" w:rsidRDefault="00F6509D" w:rsidP="00F6509D">
      <w:pPr>
        <w:rPr>
          <w:rFonts w:ascii="Arial" w:eastAsiaTheme="minorEastAsia" w:hAnsi="Arial" w:cs="Arial"/>
          <w:sz w:val="20"/>
          <w:szCs w:val="20"/>
        </w:rPr>
      </w:pPr>
      <w:r>
        <w:rPr>
          <w:rFonts w:ascii="Arial" w:eastAsiaTheme="minorEastAsia" w:hAnsi="Arial" w:cs="Arial"/>
          <w:sz w:val="20"/>
          <w:szCs w:val="20"/>
        </w:rPr>
        <w:t xml:space="preserve">These capabilities unlock deployment options such as software defined WAN (SD-WAN), while the new FortiWiFi 60E – based on the FortiGate 60E – adds high-speed 802.11ac wireless access point capabilities to further reduce complexity and eliminate the need for additional wireless equipment. </w:t>
      </w:r>
    </w:p>
    <w:p w14:paraId="16B50217" w14:textId="77777777" w:rsidR="00F6509D" w:rsidRDefault="00F6509D" w:rsidP="00F6509D">
      <w:pPr>
        <w:rPr>
          <w:rFonts w:ascii="Arial" w:eastAsiaTheme="minorEastAsia" w:hAnsi="Arial" w:cs="Arial"/>
          <w:sz w:val="20"/>
          <w:szCs w:val="20"/>
        </w:rPr>
      </w:pPr>
    </w:p>
    <w:p w14:paraId="391DD903" w14:textId="34F2F9E8" w:rsidR="00F6509D" w:rsidRDefault="00F6509D" w:rsidP="00F6509D">
      <w:pPr>
        <w:rPr>
          <w:rFonts w:ascii="Arial" w:eastAsiaTheme="minorEastAsia" w:hAnsi="Arial" w:cs="Arial"/>
          <w:sz w:val="20"/>
          <w:szCs w:val="20"/>
        </w:rPr>
      </w:pPr>
      <w:r>
        <w:rPr>
          <w:rFonts w:ascii="Arial" w:eastAsiaTheme="minorEastAsia" w:hAnsi="Arial" w:cs="Arial"/>
          <w:sz w:val="20"/>
          <w:szCs w:val="20"/>
        </w:rPr>
        <w:lastRenderedPageBreak/>
        <w:t>All of these features are administered through an intuitive and unified management console that include</w:t>
      </w:r>
      <w:r w:rsidR="00CF1212">
        <w:rPr>
          <w:rFonts w:ascii="Arial" w:eastAsiaTheme="minorEastAsia" w:hAnsi="Arial" w:cs="Arial"/>
          <w:sz w:val="20"/>
          <w:szCs w:val="20"/>
        </w:rPr>
        <w:t>s</w:t>
      </w:r>
      <w:r>
        <w:rPr>
          <w:rFonts w:ascii="Arial" w:eastAsiaTheme="minorEastAsia" w:hAnsi="Arial" w:cs="Arial"/>
          <w:sz w:val="20"/>
          <w:szCs w:val="20"/>
        </w:rPr>
        <w:t xml:space="preserve"> options for a </w:t>
      </w:r>
      <w:r w:rsidRPr="00955FD5">
        <w:rPr>
          <w:rFonts w:ascii="Arial" w:eastAsiaTheme="minorEastAsia" w:hAnsi="Arial" w:cs="Arial"/>
          <w:sz w:val="20"/>
          <w:szCs w:val="20"/>
        </w:rPr>
        <w:t xml:space="preserve">cloud-based </w:t>
      </w:r>
      <w:r>
        <w:rPr>
          <w:rFonts w:ascii="Arial" w:eastAsiaTheme="minorEastAsia" w:hAnsi="Arial" w:cs="Arial"/>
          <w:sz w:val="20"/>
          <w:szCs w:val="20"/>
        </w:rPr>
        <w:t xml:space="preserve">or hosted solution. These powerful management solutions arm distributed enterprises with the </w:t>
      </w:r>
      <w:r w:rsidRPr="00955FD5">
        <w:rPr>
          <w:rFonts w:ascii="Arial" w:eastAsiaTheme="minorEastAsia" w:hAnsi="Arial" w:cs="Arial"/>
          <w:sz w:val="20"/>
          <w:szCs w:val="20"/>
        </w:rPr>
        <w:t>visibility</w:t>
      </w:r>
      <w:r>
        <w:rPr>
          <w:rFonts w:ascii="Arial" w:eastAsiaTheme="minorEastAsia" w:hAnsi="Arial" w:cs="Arial"/>
          <w:sz w:val="20"/>
          <w:szCs w:val="20"/>
        </w:rPr>
        <w:t>, analytics</w:t>
      </w:r>
      <w:r w:rsidRPr="00955FD5">
        <w:rPr>
          <w:rFonts w:ascii="Arial" w:eastAsiaTheme="minorEastAsia" w:hAnsi="Arial" w:cs="Arial"/>
          <w:sz w:val="20"/>
          <w:szCs w:val="20"/>
        </w:rPr>
        <w:t xml:space="preserve"> and </w:t>
      </w:r>
      <w:r>
        <w:rPr>
          <w:rFonts w:ascii="Arial" w:eastAsiaTheme="minorEastAsia" w:hAnsi="Arial" w:cs="Arial"/>
          <w:sz w:val="20"/>
          <w:szCs w:val="20"/>
        </w:rPr>
        <w:t>control offered by</w:t>
      </w:r>
      <w:r w:rsidRPr="00955FD5">
        <w:rPr>
          <w:rFonts w:ascii="Arial" w:eastAsiaTheme="minorEastAsia" w:hAnsi="Arial" w:cs="Arial"/>
          <w:sz w:val="20"/>
          <w:szCs w:val="20"/>
        </w:rPr>
        <w:t xml:space="preserve"> Fortinet’s Security Fabric.</w:t>
      </w:r>
    </w:p>
    <w:p w14:paraId="692DFB71" w14:textId="77777777" w:rsidR="00C1170A" w:rsidRDefault="00C1170A" w:rsidP="00F6509D">
      <w:pPr>
        <w:rPr>
          <w:rFonts w:ascii="Arial" w:eastAsiaTheme="minorEastAsia" w:hAnsi="Arial" w:cs="Arial"/>
          <w:sz w:val="20"/>
          <w:szCs w:val="20"/>
        </w:rPr>
      </w:pPr>
    </w:p>
    <w:p w14:paraId="24140095" w14:textId="2CA6D930" w:rsidR="00C1170A" w:rsidRPr="00AA430A" w:rsidRDefault="00C1170A" w:rsidP="00C1170A">
      <w:pPr>
        <w:rPr>
          <w:rFonts w:ascii="Arial" w:eastAsiaTheme="minorEastAsia" w:hAnsi="Arial" w:cs="Arial"/>
          <w:b/>
          <w:sz w:val="20"/>
          <w:szCs w:val="20"/>
        </w:rPr>
      </w:pPr>
      <w:r>
        <w:rPr>
          <w:rFonts w:ascii="Arial" w:eastAsiaTheme="minorEastAsia" w:hAnsi="Arial" w:cs="Arial"/>
          <w:b/>
          <w:sz w:val="20"/>
          <w:szCs w:val="20"/>
        </w:rPr>
        <w:t>Michael</w:t>
      </w:r>
      <w:r w:rsidRPr="002E7777">
        <w:rPr>
          <w:rFonts w:ascii="Arial" w:eastAsiaTheme="minorEastAsia" w:hAnsi="Arial" w:cs="Arial"/>
          <w:b/>
          <w:sz w:val="20"/>
          <w:szCs w:val="20"/>
        </w:rPr>
        <w:t xml:space="preserve"> Xie, founder,</w:t>
      </w:r>
      <w:r>
        <w:rPr>
          <w:rFonts w:ascii="Arial" w:eastAsiaTheme="minorEastAsia" w:hAnsi="Arial" w:cs="Arial"/>
          <w:b/>
          <w:sz w:val="20"/>
          <w:szCs w:val="20"/>
        </w:rPr>
        <w:t xml:space="preserve"> president and chief technology officer of Fortinet</w:t>
      </w:r>
      <w:r w:rsidR="00AA430A">
        <w:rPr>
          <w:rFonts w:ascii="Arial" w:eastAsiaTheme="minorEastAsia" w:hAnsi="Arial" w:cs="Arial"/>
          <w:b/>
          <w:sz w:val="20"/>
          <w:szCs w:val="20"/>
        </w:rPr>
        <w:t xml:space="preserve"> said, “</w:t>
      </w:r>
      <w:r>
        <w:rPr>
          <w:rFonts w:ascii="Arial" w:eastAsiaTheme="minorEastAsia" w:hAnsi="Arial" w:cs="Arial"/>
          <w:sz w:val="20"/>
          <w:szCs w:val="20"/>
        </w:rPr>
        <w:t>The limitations of traditional security solutions often require distributed enterprises and SMBs to compromise on network performance and ease of management to accommodate the advanced security needed to combat today’s expanding threat landscape. Eliminating this need to compromise is the driving force behind Fortinet’s continued investments into researching and developing innovative network security processing solutions that free organizations</w:t>
      </w:r>
      <w:r w:rsidRPr="0008088F">
        <w:rPr>
          <w:rFonts w:ascii="Arial" w:eastAsiaTheme="minorEastAsia" w:hAnsi="Arial" w:cs="Arial"/>
          <w:sz w:val="20"/>
          <w:szCs w:val="20"/>
        </w:rPr>
        <w:t xml:space="preserve"> to deploy the advanced security solutions necessary to protect their organizations</w:t>
      </w:r>
      <w:r>
        <w:rPr>
          <w:rFonts w:ascii="Arial" w:eastAsiaTheme="minorEastAsia" w:hAnsi="Arial" w:cs="Arial"/>
          <w:sz w:val="20"/>
          <w:szCs w:val="20"/>
        </w:rPr>
        <w:t xml:space="preserve"> while enabling them to meet growing device and performance requirements</w:t>
      </w:r>
      <w:r w:rsidRPr="0008088F">
        <w:rPr>
          <w:rFonts w:ascii="Arial" w:eastAsiaTheme="minorEastAsia" w:hAnsi="Arial" w:cs="Arial"/>
          <w:sz w:val="20"/>
          <w:szCs w:val="20"/>
        </w:rPr>
        <w:t xml:space="preserve"> today and into the future</w:t>
      </w:r>
      <w:r w:rsidRPr="00D41436">
        <w:rPr>
          <w:rFonts w:ascii="Arial" w:eastAsiaTheme="minorEastAsia" w:hAnsi="Arial" w:cs="Arial"/>
          <w:sz w:val="20"/>
          <w:szCs w:val="20"/>
        </w:rPr>
        <w:t>.”</w:t>
      </w:r>
    </w:p>
    <w:p w14:paraId="491B2BD2" w14:textId="77777777" w:rsidR="007E1577" w:rsidRPr="00F6509D" w:rsidRDefault="007E1577" w:rsidP="000F22F9">
      <w:pPr>
        <w:rPr>
          <w:rFonts w:ascii="Arial" w:eastAsiaTheme="minorEastAsia" w:hAnsi="Arial" w:cs="Arial"/>
          <w:b/>
          <w:sz w:val="20"/>
          <w:szCs w:val="20"/>
        </w:rPr>
      </w:pPr>
    </w:p>
    <w:p w14:paraId="326CE810" w14:textId="77777777" w:rsidR="007E1577" w:rsidRDefault="00A300C3" w:rsidP="000F22F9">
      <w:pPr>
        <w:rPr>
          <w:rFonts w:ascii="Arial" w:eastAsiaTheme="minorEastAsia" w:hAnsi="Arial" w:cs="Arial"/>
          <w:b/>
          <w:sz w:val="20"/>
          <w:szCs w:val="20"/>
        </w:rPr>
      </w:pPr>
      <w:r>
        <w:rPr>
          <w:rFonts w:ascii="Arial" w:eastAsiaTheme="minorEastAsia" w:hAnsi="Arial" w:cs="Arial"/>
          <w:b/>
          <w:sz w:val="20"/>
          <w:szCs w:val="20"/>
        </w:rPr>
        <w:t>FortiGate 60E vs. The Competition</w:t>
      </w:r>
      <w:r w:rsidR="001C2D73">
        <w:rPr>
          <w:rFonts w:ascii="Arial" w:eastAsiaTheme="minorEastAsia" w:hAnsi="Arial" w:cs="Arial"/>
          <w:b/>
          <w:sz w:val="20"/>
          <w:szCs w:val="20"/>
        </w:rPr>
        <w:t>:</w:t>
      </w:r>
    </w:p>
    <w:tbl>
      <w:tblPr>
        <w:tblW w:w="9749" w:type="dxa"/>
        <w:tblCellMar>
          <w:left w:w="0" w:type="dxa"/>
          <w:right w:w="0" w:type="dxa"/>
        </w:tblCellMar>
        <w:tblLook w:val="0420" w:firstRow="1" w:lastRow="0" w:firstColumn="0" w:lastColumn="0" w:noHBand="0" w:noVBand="1"/>
      </w:tblPr>
      <w:tblGrid>
        <w:gridCol w:w="2054"/>
        <w:gridCol w:w="1529"/>
        <w:gridCol w:w="2003"/>
        <w:gridCol w:w="4163"/>
      </w:tblGrid>
      <w:tr w:rsidR="00B77AD5" w:rsidRPr="00A459CC" w14:paraId="01B791C8" w14:textId="77777777" w:rsidTr="00F810C1">
        <w:trPr>
          <w:trHeight w:val="567"/>
        </w:trPr>
        <w:tc>
          <w:tcPr>
            <w:tcW w:w="2480" w:type="dxa"/>
            <w:tcBorders>
              <w:top w:val="nil"/>
              <w:left w:val="nil"/>
              <w:bottom w:val="nil"/>
              <w:right w:val="nil"/>
            </w:tcBorders>
            <w:shd w:val="clear" w:color="auto" w:fill="777777"/>
            <w:tcMar>
              <w:top w:w="72" w:type="dxa"/>
              <w:left w:w="144" w:type="dxa"/>
              <w:bottom w:w="72" w:type="dxa"/>
              <w:right w:w="144" w:type="dxa"/>
            </w:tcMar>
            <w:hideMark/>
          </w:tcPr>
          <w:p w14:paraId="170F8050" w14:textId="77777777" w:rsidR="00B77AD5" w:rsidRPr="00A80E3F" w:rsidRDefault="00B77AD5" w:rsidP="00F810C1">
            <w:pPr>
              <w:rPr>
                <w:rFonts w:ascii="Arial Narrow" w:eastAsiaTheme="minorEastAsia" w:hAnsi="Arial Narrow" w:cs="Arial"/>
                <w:b/>
                <w:color w:val="FFFFFF" w:themeColor="background1"/>
              </w:rPr>
            </w:pPr>
            <w:r w:rsidRPr="00A80E3F">
              <w:rPr>
                <w:rFonts w:ascii="Arial Narrow" w:eastAsiaTheme="minorEastAsia" w:hAnsi="Arial Narrow" w:cs="Arial"/>
                <w:b/>
                <w:bCs/>
                <w:color w:val="FFFFFF" w:themeColor="background1"/>
              </w:rPr>
              <w:t xml:space="preserve">Specification </w:t>
            </w:r>
          </w:p>
        </w:tc>
        <w:tc>
          <w:tcPr>
            <w:tcW w:w="1820" w:type="dxa"/>
            <w:tcBorders>
              <w:top w:val="nil"/>
              <w:left w:val="nil"/>
              <w:bottom w:val="nil"/>
              <w:right w:val="nil"/>
            </w:tcBorders>
            <w:shd w:val="clear" w:color="auto" w:fill="777777"/>
            <w:tcMar>
              <w:top w:w="72" w:type="dxa"/>
              <w:left w:w="144" w:type="dxa"/>
              <w:bottom w:w="72" w:type="dxa"/>
              <w:right w:w="144" w:type="dxa"/>
            </w:tcMar>
            <w:hideMark/>
          </w:tcPr>
          <w:p w14:paraId="48BA3003" w14:textId="77777777" w:rsidR="00B77AD5" w:rsidRPr="00A80E3F" w:rsidRDefault="00B77AD5" w:rsidP="00F810C1">
            <w:pPr>
              <w:rPr>
                <w:rFonts w:ascii="Arial Narrow" w:eastAsiaTheme="minorEastAsia" w:hAnsi="Arial Narrow" w:cs="Arial"/>
                <w:b/>
                <w:color w:val="FFFFFF" w:themeColor="background1"/>
                <w:sz w:val="20"/>
                <w:szCs w:val="20"/>
              </w:rPr>
            </w:pPr>
            <w:r w:rsidRPr="00A80E3F">
              <w:rPr>
                <w:rFonts w:ascii="Arial Narrow" w:eastAsiaTheme="minorEastAsia" w:hAnsi="Arial Narrow" w:cs="Arial"/>
                <w:b/>
                <w:bCs/>
                <w:color w:val="FFFFFF" w:themeColor="background1"/>
              </w:rPr>
              <w:t>FortiGate 60E</w:t>
            </w:r>
            <w:r w:rsidRPr="00A80E3F">
              <w:rPr>
                <w:rFonts w:ascii="Arial Narrow" w:eastAsiaTheme="minorEastAsia" w:hAnsi="Arial Narrow" w:cs="Arial"/>
                <w:b/>
                <w:bCs/>
                <w:color w:val="FFFFFF" w:themeColor="background1"/>
                <w:sz w:val="20"/>
                <w:szCs w:val="20"/>
              </w:rPr>
              <w:t xml:space="preserve"> </w:t>
            </w:r>
            <w:r w:rsidRPr="00A80E3F">
              <w:rPr>
                <w:rFonts w:ascii="Arial Narrow" w:eastAsiaTheme="minorEastAsia" w:hAnsi="Arial Narrow" w:cs="Arial"/>
                <w:color w:val="FFFFFF" w:themeColor="background1"/>
                <w:sz w:val="18"/>
                <w:szCs w:val="18"/>
              </w:rPr>
              <w:t>(SOC3 ASIC)</w:t>
            </w:r>
          </w:p>
        </w:tc>
        <w:tc>
          <w:tcPr>
            <w:tcW w:w="2620" w:type="dxa"/>
            <w:tcBorders>
              <w:top w:val="nil"/>
              <w:left w:val="nil"/>
              <w:bottom w:val="nil"/>
              <w:right w:val="nil"/>
            </w:tcBorders>
            <w:shd w:val="clear" w:color="auto" w:fill="777777"/>
            <w:tcMar>
              <w:top w:w="72" w:type="dxa"/>
              <w:left w:w="144" w:type="dxa"/>
              <w:bottom w:w="72" w:type="dxa"/>
              <w:right w:w="144" w:type="dxa"/>
            </w:tcMar>
            <w:hideMark/>
          </w:tcPr>
          <w:p w14:paraId="29D0D0B6" w14:textId="77777777" w:rsidR="00B77AD5" w:rsidRPr="00A80E3F" w:rsidRDefault="00B77AD5" w:rsidP="00F810C1">
            <w:pPr>
              <w:rPr>
                <w:rFonts w:ascii="Arial Narrow" w:eastAsiaTheme="minorEastAsia" w:hAnsi="Arial Narrow" w:cs="Arial"/>
                <w:b/>
                <w:color w:val="FFFFFF" w:themeColor="background1"/>
              </w:rPr>
            </w:pPr>
            <w:r w:rsidRPr="00A80E3F">
              <w:rPr>
                <w:rFonts w:ascii="Arial Narrow" w:eastAsiaTheme="minorEastAsia" w:hAnsi="Arial Narrow" w:cs="Arial"/>
                <w:b/>
                <w:bCs/>
                <w:color w:val="FFFFFF" w:themeColor="background1"/>
              </w:rPr>
              <w:t>Industry Average</w:t>
            </w:r>
            <w:r>
              <w:rPr>
                <w:rFonts w:ascii="Arial Narrow" w:eastAsiaTheme="minorEastAsia" w:hAnsi="Arial Narrow" w:cs="Arial"/>
                <w:b/>
                <w:bCs/>
                <w:color w:val="FFFFFF" w:themeColor="background1"/>
              </w:rPr>
              <w:t>*</w:t>
            </w:r>
            <w:r w:rsidRPr="00A80E3F">
              <w:rPr>
                <w:rFonts w:ascii="Arial Narrow" w:eastAsiaTheme="minorEastAsia" w:hAnsi="Arial Narrow" w:cs="Arial"/>
                <w:b/>
                <w:bCs/>
                <w:color w:val="FFFFFF" w:themeColor="background1"/>
              </w:rPr>
              <w:t xml:space="preserve">  </w:t>
            </w:r>
          </w:p>
          <w:p w14:paraId="4AE3A5FE" w14:textId="77777777" w:rsidR="00B77AD5" w:rsidRPr="00A80E3F" w:rsidRDefault="00B77AD5" w:rsidP="00F810C1">
            <w:pPr>
              <w:rPr>
                <w:rFonts w:ascii="Arial Narrow" w:eastAsiaTheme="minorEastAsia" w:hAnsi="Arial Narrow" w:cs="Arial"/>
                <w:color w:val="FFFFFF" w:themeColor="background1"/>
                <w:sz w:val="18"/>
                <w:szCs w:val="18"/>
              </w:rPr>
            </w:pPr>
            <w:r w:rsidRPr="00A80E3F">
              <w:rPr>
                <w:rFonts w:ascii="Arial Narrow" w:eastAsiaTheme="minorEastAsia" w:hAnsi="Arial Narrow" w:cs="Arial"/>
                <w:color w:val="FFFFFF" w:themeColor="background1"/>
                <w:sz w:val="18"/>
                <w:szCs w:val="18"/>
              </w:rPr>
              <w:t>(Based on this price point)</w:t>
            </w:r>
          </w:p>
        </w:tc>
        <w:tc>
          <w:tcPr>
            <w:tcW w:w="6100" w:type="dxa"/>
            <w:tcBorders>
              <w:top w:val="nil"/>
              <w:left w:val="nil"/>
              <w:bottom w:val="nil"/>
              <w:right w:val="nil"/>
            </w:tcBorders>
            <w:shd w:val="clear" w:color="auto" w:fill="777777"/>
            <w:tcMar>
              <w:top w:w="72" w:type="dxa"/>
              <w:left w:w="144" w:type="dxa"/>
              <w:bottom w:w="72" w:type="dxa"/>
              <w:right w:w="144" w:type="dxa"/>
            </w:tcMar>
            <w:hideMark/>
          </w:tcPr>
          <w:p w14:paraId="1A63CCE1" w14:textId="77777777" w:rsidR="00B77AD5" w:rsidRPr="00A80E3F" w:rsidRDefault="00B77AD5" w:rsidP="00F810C1">
            <w:pPr>
              <w:rPr>
                <w:rFonts w:ascii="Arial Narrow" w:eastAsiaTheme="minorEastAsia" w:hAnsi="Arial Narrow" w:cs="Arial"/>
                <w:b/>
                <w:color w:val="FFFFFF" w:themeColor="background1"/>
              </w:rPr>
            </w:pPr>
            <w:r w:rsidRPr="00A80E3F">
              <w:rPr>
                <w:rFonts w:ascii="Arial Narrow" w:eastAsiaTheme="minorEastAsia" w:hAnsi="Arial Narrow" w:cs="Arial"/>
                <w:b/>
                <w:bCs/>
                <w:color w:val="FFFFFF" w:themeColor="background1"/>
              </w:rPr>
              <w:t>Distributed Enterprise Advantage using FortiGate 60E</w:t>
            </w:r>
          </w:p>
        </w:tc>
      </w:tr>
      <w:tr w:rsidR="00B77AD5" w:rsidRPr="00A459CC" w14:paraId="26FCC70F" w14:textId="77777777" w:rsidTr="00F810C1">
        <w:trPr>
          <w:trHeight w:val="477"/>
        </w:trPr>
        <w:tc>
          <w:tcPr>
            <w:tcW w:w="2480" w:type="dxa"/>
            <w:tcBorders>
              <w:top w:val="nil"/>
              <w:left w:val="nil"/>
              <w:bottom w:val="dotted" w:sz="6" w:space="0" w:color="000000"/>
              <w:right w:val="nil"/>
            </w:tcBorders>
            <w:shd w:val="clear" w:color="auto" w:fill="auto"/>
            <w:tcMar>
              <w:top w:w="72" w:type="dxa"/>
              <w:left w:w="144" w:type="dxa"/>
              <w:bottom w:w="72" w:type="dxa"/>
              <w:right w:w="144" w:type="dxa"/>
            </w:tcMar>
            <w:hideMark/>
          </w:tcPr>
          <w:p w14:paraId="7A60686A"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 xml:space="preserve">Firewall </w:t>
            </w:r>
          </w:p>
        </w:tc>
        <w:tc>
          <w:tcPr>
            <w:tcW w:w="1820" w:type="dxa"/>
            <w:tcBorders>
              <w:top w:val="nil"/>
              <w:left w:val="nil"/>
              <w:bottom w:val="dotted" w:sz="6" w:space="0" w:color="000000"/>
              <w:right w:val="nil"/>
            </w:tcBorders>
            <w:shd w:val="clear" w:color="auto" w:fill="auto"/>
            <w:tcMar>
              <w:top w:w="72" w:type="dxa"/>
              <w:left w:w="144" w:type="dxa"/>
              <w:bottom w:w="72" w:type="dxa"/>
              <w:right w:w="144" w:type="dxa"/>
            </w:tcMar>
            <w:hideMark/>
          </w:tcPr>
          <w:p w14:paraId="5F92A4A4"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 xml:space="preserve">3000 Mbps </w:t>
            </w:r>
          </w:p>
        </w:tc>
        <w:tc>
          <w:tcPr>
            <w:tcW w:w="2620" w:type="dxa"/>
            <w:tcBorders>
              <w:top w:val="nil"/>
              <w:left w:val="nil"/>
              <w:bottom w:val="dotted" w:sz="6" w:space="0" w:color="000000"/>
              <w:right w:val="nil"/>
            </w:tcBorders>
            <w:shd w:val="clear" w:color="auto" w:fill="auto"/>
            <w:tcMar>
              <w:top w:w="72" w:type="dxa"/>
              <w:left w:w="144" w:type="dxa"/>
              <w:bottom w:w="72" w:type="dxa"/>
              <w:right w:w="144" w:type="dxa"/>
            </w:tcMar>
            <w:hideMark/>
          </w:tcPr>
          <w:p w14:paraId="17C31B58"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 xml:space="preserve">630 Mbps </w:t>
            </w:r>
          </w:p>
        </w:tc>
        <w:tc>
          <w:tcPr>
            <w:tcW w:w="6100" w:type="dxa"/>
            <w:tcBorders>
              <w:top w:val="nil"/>
              <w:left w:val="nil"/>
              <w:bottom w:val="dotted" w:sz="6" w:space="0" w:color="000000"/>
              <w:right w:val="nil"/>
            </w:tcBorders>
            <w:shd w:val="clear" w:color="auto" w:fill="auto"/>
            <w:tcMar>
              <w:top w:w="72" w:type="dxa"/>
              <w:left w:w="144" w:type="dxa"/>
              <w:bottom w:w="72" w:type="dxa"/>
              <w:right w:w="144" w:type="dxa"/>
            </w:tcMar>
            <w:hideMark/>
          </w:tcPr>
          <w:p w14:paraId="32FCCACC" w14:textId="79628428" w:rsidR="00B77AD5" w:rsidRPr="00A80E3F" w:rsidRDefault="00B77AD5" w:rsidP="00F810C1">
            <w:pPr>
              <w:rPr>
                <w:rFonts w:ascii="Arial Narrow" w:eastAsiaTheme="minorEastAsia" w:hAnsi="Arial Narrow" w:cs="Arial"/>
                <w:sz w:val="20"/>
                <w:szCs w:val="20"/>
              </w:rPr>
            </w:pPr>
            <w:r w:rsidRPr="002F67C2">
              <w:rPr>
                <w:rFonts w:ascii="Arial Narrow" w:eastAsiaTheme="minorEastAsia" w:hAnsi="Arial Narrow" w:cs="Arial"/>
                <w:b/>
                <w:bCs/>
                <w:sz w:val="20"/>
                <w:szCs w:val="20"/>
              </w:rPr>
              <w:t>5x</w:t>
            </w:r>
            <w:r w:rsidRPr="00A80E3F">
              <w:rPr>
                <w:rFonts w:ascii="Arial Narrow" w:eastAsiaTheme="minorEastAsia" w:hAnsi="Arial Narrow" w:cs="Arial"/>
                <w:bCs/>
                <w:sz w:val="20"/>
                <w:szCs w:val="20"/>
              </w:rPr>
              <w:t xml:space="preserve"> </w:t>
            </w:r>
            <w:r w:rsidRPr="00A80E3F">
              <w:rPr>
                <w:rFonts w:ascii="Arial Narrow" w:eastAsiaTheme="minorEastAsia" w:hAnsi="Arial Narrow" w:cs="Arial"/>
                <w:sz w:val="20"/>
                <w:szCs w:val="20"/>
              </w:rPr>
              <w:t>higher firewall throughput compare</w:t>
            </w:r>
            <w:r w:rsidR="0025669E">
              <w:rPr>
                <w:rFonts w:ascii="Arial Narrow" w:eastAsiaTheme="minorEastAsia" w:hAnsi="Arial Narrow" w:cs="Arial"/>
                <w:sz w:val="20"/>
                <w:szCs w:val="20"/>
              </w:rPr>
              <w:t>d</w:t>
            </w:r>
            <w:r w:rsidRPr="00A80E3F">
              <w:rPr>
                <w:rFonts w:ascii="Arial Narrow" w:eastAsiaTheme="minorEastAsia" w:hAnsi="Arial Narrow" w:cs="Arial"/>
                <w:sz w:val="20"/>
                <w:szCs w:val="20"/>
              </w:rPr>
              <w:t xml:space="preserve"> to industry average</w:t>
            </w:r>
          </w:p>
        </w:tc>
      </w:tr>
      <w:tr w:rsidR="00B77AD5" w:rsidRPr="00A459CC" w14:paraId="460F0794" w14:textId="77777777" w:rsidTr="00F810C1">
        <w:trPr>
          <w:trHeight w:val="732"/>
        </w:trPr>
        <w:tc>
          <w:tcPr>
            <w:tcW w:w="248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4A6D40D9" w14:textId="77777777" w:rsidR="00B77AD5" w:rsidRPr="00A80E3F" w:rsidRDefault="00B77AD5" w:rsidP="00F810C1">
            <w:pPr>
              <w:rPr>
                <w:rFonts w:ascii="Arial Narrow" w:eastAsiaTheme="minorEastAsia" w:hAnsi="Arial Narrow" w:cs="Arial"/>
                <w:sz w:val="20"/>
                <w:szCs w:val="20"/>
              </w:rPr>
            </w:pPr>
            <w:r>
              <w:rPr>
                <w:rFonts w:ascii="Arial Narrow" w:eastAsiaTheme="minorEastAsia" w:hAnsi="Arial Narrow" w:cs="Arial"/>
                <w:sz w:val="20"/>
                <w:szCs w:val="20"/>
              </w:rPr>
              <w:t xml:space="preserve">IPSEC VPN      </w:t>
            </w:r>
            <w:r w:rsidRPr="00A80E3F">
              <w:rPr>
                <w:rFonts w:ascii="Arial Narrow" w:eastAsiaTheme="minorEastAsia" w:hAnsi="Arial Narrow" w:cs="Arial"/>
                <w:sz w:val="20"/>
                <w:szCs w:val="20"/>
              </w:rPr>
              <w:t xml:space="preserve"> (AES256 and 1400 bytes)</w:t>
            </w:r>
          </w:p>
        </w:tc>
        <w:tc>
          <w:tcPr>
            <w:tcW w:w="182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5C5D99B9"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 xml:space="preserve">3000 Mbps </w:t>
            </w:r>
          </w:p>
        </w:tc>
        <w:tc>
          <w:tcPr>
            <w:tcW w:w="262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0DDF46B2"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 xml:space="preserve">275 Mbps </w:t>
            </w:r>
          </w:p>
        </w:tc>
        <w:tc>
          <w:tcPr>
            <w:tcW w:w="610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49A7D123" w14:textId="5374E552" w:rsidR="00B77AD5" w:rsidRPr="00A80E3F" w:rsidRDefault="00B77AD5" w:rsidP="00F810C1">
            <w:pPr>
              <w:rPr>
                <w:rFonts w:ascii="Arial Narrow" w:eastAsiaTheme="minorEastAsia" w:hAnsi="Arial Narrow" w:cs="Arial"/>
                <w:sz w:val="20"/>
                <w:szCs w:val="20"/>
              </w:rPr>
            </w:pPr>
            <w:r w:rsidRPr="002F67C2">
              <w:rPr>
                <w:rFonts w:ascii="Arial Narrow" w:eastAsiaTheme="minorEastAsia" w:hAnsi="Arial Narrow" w:cs="Arial"/>
                <w:b/>
                <w:bCs/>
                <w:sz w:val="20"/>
                <w:szCs w:val="20"/>
              </w:rPr>
              <w:t>11x</w:t>
            </w:r>
            <w:r w:rsidRPr="00A80E3F">
              <w:rPr>
                <w:rFonts w:ascii="Arial Narrow" w:eastAsiaTheme="minorEastAsia" w:hAnsi="Arial Narrow" w:cs="Arial"/>
                <w:bCs/>
                <w:sz w:val="20"/>
                <w:szCs w:val="20"/>
              </w:rPr>
              <w:t xml:space="preserve"> </w:t>
            </w:r>
            <w:r w:rsidRPr="00A80E3F">
              <w:rPr>
                <w:rFonts w:ascii="Arial Narrow" w:eastAsiaTheme="minorEastAsia" w:hAnsi="Arial Narrow" w:cs="Arial"/>
                <w:sz w:val="20"/>
                <w:szCs w:val="20"/>
              </w:rPr>
              <w:t>higher VPN wi</w:t>
            </w:r>
            <w:r>
              <w:rPr>
                <w:rFonts w:ascii="Arial Narrow" w:eastAsiaTheme="minorEastAsia" w:hAnsi="Arial Narrow" w:cs="Arial"/>
                <w:sz w:val="20"/>
                <w:szCs w:val="20"/>
              </w:rPr>
              <w:t>th AES256 encryption compare</w:t>
            </w:r>
            <w:r w:rsidR="0025669E">
              <w:rPr>
                <w:rFonts w:ascii="Arial Narrow" w:eastAsiaTheme="minorEastAsia" w:hAnsi="Arial Narrow" w:cs="Arial"/>
                <w:sz w:val="20"/>
                <w:szCs w:val="20"/>
              </w:rPr>
              <w:t>d</w:t>
            </w:r>
            <w:r>
              <w:rPr>
                <w:rFonts w:ascii="Arial Narrow" w:eastAsiaTheme="minorEastAsia" w:hAnsi="Arial Narrow" w:cs="Arial"/>
                <w:sz w:val="20"/>
                <w:szCs w:val="20"/>
              </w:rPr>
              <w:t xml:space="preserve"> to</w:t>
            </w:r>
            <w:r w:rsidRPr="00A80E3F">
              <w:rPr>
                <w:rFonts w:ascii="Arial Narrow" w:eastAsiaTheme="minorEastAsia" w:hAnsi="Arial Narrow" w:cs="Arial"/>
                <w:sz w:val="20"/>
                <w:szCs w:val="20"/>
              </w:rPr>
              <w:t xml:space="preserve"> industry</w:t>
            </w:r>
            <w:r>
              <w:rPr>
                <w:rFonts w:ascii="Arial Narrow" w:eastAsiaTheme="minorEastAsia" w:hAnsi="Arial Narrow" w:cs="Arial"/>
                <w:sz w:val="20"/>
                <w:szCs w:val="20"/>
              </w:rPr>
              <w:t xml:space="preserve"> average helps more users to</w:t>
            </w:r>
            <w:r w:rsidRPr="00A80E3F">
              <w:rPr>
                <w:rFonts w:ascii="Arial Narrow" w:eastAsiaTheme="minorEastAsia" w:hAnsi="Arial Narrow" w:cs="Arial"/>
                <w:sz w:val="20"/>
                <w:szCs w:val="20"/>
              </w:rPr>
              <w:t xml:space="preserve"> securely access public cloud applications</w:t>
            </w:r>
          </w:p>
        </w:tc>
      </w:tr>
      <w:tr w:rsidR="00B77AD5" w:rsidRPr="00A459CC" w14:paraId="38A84FD0" w14:textId="77777777" w:rsidTr="00F810C1">
        <w:trPr>
          <w:trHeight w:val="480"/>
        </w:trPr>
        <w:tc>
          <w:tcPr>
            <w:tcW w:w="248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49A286C4"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 xml:space="preserve">IPS Throughput </w:t>
            </w:r>
          </w:p>
        </w:tc>
        <w:tc>
          <w:tcPr>
            <w:tcW w:w="182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7B18EA69"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 xml:space="preserve">1400 Mbps </w:t>
            </w:r>
          </w:p>
        </w:tc>
        <w:tc>
          <w:tcPr>
            <w:tcW w:w="262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05E5BCDA"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 xml:space="preserve">300 Mbps </w:t>
            </w:r>
          </w:p>
        </w:tc>
        <w:tc>
          <w:tcPr>
            <w:tcW w:w="610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598AB0AA" w14:textId="468E5F1E" w:rsidR="00B77AD5" w:rsidRPr="00A80E3F" w:rsidRDefault="00B77AD5" w:rsidP="00F810C1">
            <w:pPr>
              <w:rPr>
                <w:rFonts w:ascii="Arial Narrow" w:eastAsiaTheme="minorEastAsia" w:hAnsi="Arial Narrow" w:cs="Arial"/>
                <w:sz w:val="20"/>
                <w:szCs w:val="20"/>
              </w:rPr>
            </w:pPr>
            <w:r w:rsidRPr="002F67C2">
              <w:rPr>
                <w:rFonts w:ascii="Arial Narrow" w:eastAsiaTheme="minorEastAsia" w:hAnsi="Arial Narrow" w:cs="Arial"/>
                <w:b/>
                <w:bCs/>
                <w:sz w:val="20"/>
                <w:szCs w:val="20"/>
              </w:rPr>
              <w:t>5x</w:t>
            </w:r>
            <w:r w:rsidRPr="00A80E3F">
              <w:rPr>
                <w:rFonts w:ascii="Arial Narrow" w:eastAsiaTheme="minorEastAsia" w:hAnsi="Arial Narrow" w:cs="Arial"/>
                <w:bCs/>
                <w:sz w:val="20"/>
                <w:szCs w:val="20"/>
              </w:rPr>
              <w:t xml:space="preserve"> </w:t>
            </w:r>
            <w:r w:rsidRPr="00A80E3F">
              <w:rPr>
                <w:rFonts w:ascii="Arial Narrow" w:eastAsiaTheme="minorEastAsia" w:hAnsi="Arial Narrow" w:cs="Arial"/>
                <w:sz w:val="20"/>
                <w:szCs w:val="20"/>
              </w:rPr>
              <w:t>higher IPS throughput compare</w:t>
            </w:r>
            <w:r w:rsidR="0025669E">
              <w:rPr>
                <w:rFonts w:ascii="Arial Narrow" w:eastAsiaTheme="minorEastAsia" w:hAnsi="Arial Narrow" w:cs="Arial"/>
                <w:sz w:val="20"/>
                <w:szCs w:val="20"/>
              </w:rPr>
              <w:t>d</w:t>
            </w:r>
            <w:r w:rsidRPr="00A80E3F">
              <w:rPr>
                <w:rFonts w:ascii="Arial Narrow" w:eastAsiaTheme="minorEastAsia" w:hAnsi="Arial Narrow" w:cs="Arial"/>
                <w:sz w:val="20"/>
                <w:szCs w:val="20"/>
              </w:rPr>
              <w:t xml:space="preserve"> to industry average benefits higher threat prevention </w:t>
            </w:r>
          </w:p>
        </w:tc>
      </w:tr>
      <w:tr w:rsidR="00B77AD5" w:rsidRPr="00A459CC" w14:paraId="46E17F66" w14:textId="77777777" w:rsidTr="00F810C1">
        <w:trPr>
          <w:trHeight w:val="752"/>
        </w:trPr>
        <w:tc>
          <w:tcPr>
            <w:tcW w:w="248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2C0AA12D"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 xml:space="preserve">SSL Inspection </w:t>
            </w:r>
          </w:p>
        </w:tc>
        <w:tc>
          <w:tcPr>
            <w:tcW w:w="182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2ED6012F"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 xml:space="preserve">340 Mbps </w:t>
            </w:r>
          </w:p>
        </w:tc>
        <w:tc>
          <w:tcPr>
            <w:tcW w:w="262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62F826A3"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 xml:space="preserve">45 Mbps </w:t>
            </w:r>
          </w:p>
        </w:tc>
        <w:tc>
          <w:tcPr>
            <w:tcW w:w="610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64EF2EC1" w14:textId="5EE3E40E" w:rsidR="00B77AD5" w:rsidRPr="00A80E3F" w:rsidRDefault="00B77AD5" w:rsidP="00F810C1">
            <w:pPr>
              <w:rPr>
                <w:rFonts w:ascii="Arial Narrow" w:eastAsiaTheme="minorEastAsia" w:hAnsi="Arial Narrow" w:cs="Arial"/>
                <w:sz w:val="20"/>
                <w:szCs w:val="20"/>
              </w:rPr>
            </w:pPr>
            <w:r w:rsidRPr="002F67C2">
              <w:rPr>
                <w:rFonts w:ascii="Arial Narrow" w:eastAsiaTheme="minorEastAsia" w:hAnsi="Arial Narrow" w:cs="Arial"/>
                <w:b/>
                <w:bCs/>
                <w:sz w:val="20"/>
                <w:szCs w:val="20"/>
              </w:rPr>
              <w:t>8x</w:t>
            </w:r>
            <w:r w:rsidRPr="00A80E3F">
              <w:rPr>
                <w:rFonts w:ascii="Arial Narrow" w:eastAsiaTheme="minorEastAsia" w:hAnsi="Arial Narrow" w:cs="Arial"/>
                <w:bCs/>
                <w:sz w:val="20"/>
                <w:szCs w:val="20"/>
              </w:rPr>
              <w:t xml:space="preserve"> </w:t>
            </w:r>
            <w:r w:rsidRPr="00A80E3F">
              <w:rPr>
                <w:rFonts w:ascii="Arial Narrow" w:eastAsiaTheme="minorEastAsia" w:hAnsi="Arial Narrow" w:cs="Arial"/>
                <w:sz w:val="20"/>
                <w:szCs w:val="20"/>
              </w:rPr>
              <w:t>better SSL inspection throughput compare</w:t>
            </w:r>
            <w:r w:rsidR="0025669E">
              <w:rPr>
                <w:rFonts w:ascii="Arial Narrow" w:eastAsiaTheme="minorEastAsia" w:hAnsi="Arial Narrow" w:cs="Arial"/>
                <w:sz w:val="20"/>
                <w:szCs w:val="20"/>
              </w:rPr>
              <w:t>d</w:t>
            </w:r>
            <w:r w:rsidRPr="00A80E3F">
              <w:rPr>
                <w:rFonts w:ascii="Arial Narrow" w:eastAsiaTheme="minorEastAsia" w:hAnsi="Arial Narrow" w:cs="Arial"/>
                <w:sz w:val="20"/>
                <w:szCs w:val="20"/>
              </w:rPr>
              <w:t xml:space="preserve"> to industry average provides complete protection against rising SSL traffic </w:t>
            </w:r>
          </w:p>
        </w:tc>
      </w:tr>
      <w:tr w:rsidR="00B77AD5" w:rsidRPr="00A459CC" w14:paraId="495AEB97" w14:textId="77777777" w:rsidTr="00F810C1">
        <w:trPr>
          <w:trHeight w:val="752"/>
        </w:trPr>
        <w:tc>
          <w:tcPr>
            <w:tcW w:w="248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53E14B5D"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Concurrent Sessions</w:t>
            </w:r>
          </w:p>
        </w:tc>
        <w:tc>
          <w:tcPr>
            <w:tcW w:w="182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05150A6D"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 xml:space="preserve">1.3 Million </w:t>
            </w:r>
          </w:p>
        </w:tc>
        <w:tc>
          <w:tcPr>
            <w:tcW w:w="262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133DB0B2"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0.27 Million</w:t>
            </w:r>
          </w:p>
        </w:tc>
        <w:tc>
          <w:tcPr>
            <w:tcW w:w="6100" w:type="dxa"/>
            <w:tcBorders>
              <w:top w:val="dotted" w:sz="6" w:space="0" w:color="000000"/>
              <w:left w:val="nil"/>
              <w:bottom w:val="dotted" w:sz="6" w:space="0" w:color="000000"/>
              <w:right w:val="nil"/>
            </w:tcBorders>
            <w:shd w:val="clear" w:color="auto" w:fill="auto"/>
            <w:tcMar>
              <w:top w:w="72" w:type="dxa"/>
              <w:left w:w="144" w:type="dxa"/>
              <w:bottom w:w="72" w:type="dxa"/>
              <w:right w:w="144" w:type="dxa"/>
            </w:tcMar>
            <w:hideMark/>
          </w:tcPr>
          <w:p w14:paraId="40B05FE0" w14:textId="67B0C4FA" w:rsidR="00B77AD5" w:rsidRPr="00A80E3F" w:rsidRDefault="00B77AD5" w:rsidP="00F810C1">
            <w:pPr>
              <w:rPr>
                <w:rFonts w:ascii="Arial Narrow" w:eastAsiaTheme="minorEastAsia" w:hAnsi="Arial Narrow" w:cs="Arial"/>
                <w:sz w:val="20"/>
                <w:szCs w:val="20"/>
              </w:rPr>
            </w:pPr>
            <w:r w:rsidRPr="002F67C2">
              <w:rPr>
                <w:rFonts w:ascii="Arial Narrow" w:eastAsiaTheme="minorEastAsia" w:hAnsi="Arial Narrow" w:cs="Arial"/>
                <w:b/>
                <w:bCs/>
                <w:sz w:val="20"/>
                <w:szCs w:val="20"/>
              </w:rPr>
              <w:t>5x</w:t>
            </w:r>
            <w:r w:rsidRPr="00A80E3F">
              <w:rPr>
                <w:rFonts w:ascii="Arial Narrow" w:eastAsiaTheme="minorEastAsia" w:hAnsi="Arial Narrow" w:cs="Arial"/>
                <w:bCs/>
                <w:sz w:val="20"/>
                <w:szCs w:val="20"/>
              </w:rPr>
              <w:t xml:space="preserve"> </w:t>
            </w:r>
            <w:r w:rsidRPr="00A80E3F">
              <w:rPr>
                <w:rFonts w:ascii="Arial Narrow" w:eastAsiaTheme="minorEastAsia" w:hAnsi="Arial Narrow" w:cs="Arial"/>
                <w:sz w:val="20"/>
                <w:szCs w:val="20"/>
              </w:rPr>
              <w:t>higher sessions compare</w:t>
            </w:r>
            <w:r w:rsidR="0025669E">
              <w:rPr>
                <w:rFonts w:ascii="Arial Narrow" w:eastAsiaTheme="minorEastAsia" w:hAnsi="Arial Narrow" w:cs="Arial"/>
                <w:sz w:val="20"/>
                <w:szCs w:val="20"/>
              </w:rPr>
              <w:t>d</w:t>
            </w:r>
            <w:r w:rsidRPr="00A80E3F">
              <w:rPr>
                <w:rFonts w:ascii="Arial Narrow" w:eastAsiaTheme="minorEastAsia" w:hAnsi="Arial Narrow" w:cs="Arial"/>
                <w:sz w:val="20"/>
                <w:szCs w:val="20"/>
              </w:rPr>
              <w:t xml:space="preserve"> to industry average increases the productivity as more users are getting benefit of complete security </w:t>
            </w:r>
          </w:p>
        </w:tc>
      </w:tr>
      <w:tr w:rsidR="00B77AD5" w:rsidRPr="00A459CC" w14:paraId="07E1BC33" w14:textId="77777777" w:rsidTr="00F810C1">
        <w:trPr>
          <w:trHeight w:val="273"/>
        </w:trPr>
        <w:tc>
          <w:tcPr>
            <w:tcW w:w="2480" w:type="dxa"/>
            <w:tcBorders>
              <w:top w:val="dotted" w:sz="6" w:space="0" w:color="000000"/>
              <w:left w:val="nil"/>
              <w:bottom w:val="single" w:sz="6" w:space="0" w:color="000000"/>
              <w:right w:val="nil"/>
            </w:tcBorders>
            <w:shd w:val="clear" w:color="auto" w:fill="auto"/>
            <w:tcMar>
              <w:top w:w="72" w:type="dxa"/>
              <w:left w:w="144" w:type="dxa"/>
              <w:bottom w:w="72" w:type="dxa"/>
              <w:right w:w="144" w:type="dxa"/>
            </w:tcMar>
            <w:hideMark/>
          </w:tcPr>
          <w:p w14:paraId="400CEA2E"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 xml:space="preserve">Power Consumption </w:t>
            </w:r>
          </w:p>
        </w:tc>
        <w:tc>
          <w:tcPr>
            <w:tcW w:w="1820" w:type="dxa"/>
            <w:tcBorders>
              <w:top w:val="dotted" w:sz="6" w:space="0" w:color="000000"/>
              <w:left w:val="nil"/>
              <w:bottom w:val="single" w:sz="6" w:space="0" w:color="000000"/>
              <w:right w:val="nil"/>
            </w:tcBorders>
            <w:shd w:val="clear" w:color="auto" w:fill="auto"/>
            <w:tcMar>
              <w:top w:w="72" w:type="dxa"/>
              <w:left w:w="144" w:type="dxa"/>
              <w:bottom w:w="72" w:type="dxa"/>
              <w:right w:w="144" w:type="dxa"/>
            </w:tcMar>
            <w:hideMark/>
          </w:tcPr>
          <w:p w14:paraId="4A80B6E2"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5 W</w:t>
            </w:r>
          </w:p>
        </w:tc>
        <w:tc>
          <w:tcPr>
            <w:tcW w:w="2620" w:type="dxa"/>
            <w:tcBorders>
              <w:top w:val="dotted" w:sz="6" w:space="0" w:color="000000"/>
              <w:left w:val="nil"/>
              <w:bottom w:val="single" w:sz="6" w:space="0" w:color="000000"/>
              <w:right w:val="nil"/>
            </w:tcBorders>
            <w:shd w:val="clear" w:color="auto" w:fill="auto"/>
            <w:tcMar>
              <w:top w:w="72" w:type="dxa"/>
              <w:left w:w="144" w:type="dxa"/>
              <w:bottom w:w="72" w:type="dxa"/>
              <w:right w:w="144" w:type="dxa"/>
            </w:tcMar>
            <w:hideMark/>
          </w:tcPr>
          <w:p w14:paraId="46F4E394" w14:textId="77777777" w:rsidR="00B77AD5" w:rsidRPr="00A80E3F" w:rsidRDefault="00B77AD5" w:rsidP="00F810C1">
            <w:pPr>
              <w:rPr>
                <w:rFonts w:ascii="Arial Narrow" w:eastAsiaTheme="minorEastAsia" w:hAnsi="Arial Narrow" w:cs="Arial"/>
                <w:sz w:val="20"/>
                <w:szCs w:val="20"/>
              </w:rPr>
            </w:pPr>
            <w:r w:rsidRPr="00A80E3F">
              <w:rPr>
                <w:rFonts w:ascii="Arial Narrow" w:eastAsiaTheme="minorEastAsia" w:hAnsi="Arial Narrow" w:cs="Arial"/>
                <w:sz w:val="20"/>
                <w:szCs w:val="20"/>
              </w:rPr>
              <w:t>15 W</w:t>
            </w:r>
          </w:p>
        </w:tc>
        <w:tc>
          <w:tcPr>
            <w:tcW w:w="6100" w:type="dxa"/>
            <w:tcBorders>
              <w:top w:val="dotted" w:sz="6" w:space="0" w:color="000000"/>
              <w:left w:val="nil"/>
              <w:bottom w:val="single" w:sz="6" w:space="0" w:color="000000"/>
              <w:right w:val="nil"/>
            </w:tcBorders>
            <w:shd w:val="clear" w:color="auto" w:fill="auto"/>
            <w:tcMar>
              <w:top w:w="72" w:type="dxa"/>
              <w:left w:w="144" w:type="dxa"/>
              <w:bottom w:w="72" w:type="dxa"/>
              <w:right w:w="144" w:type="dxa"/>
            </w:tcMar>
            <w:hideMark/>
          </w:tcPr>
          <w:p w14:paraId="3BCB78B0" w14:textId="77777777" w:rsidR="00B77AD5" w:rsidRPr="00A80E3F" w:rsidRDefault="00B77AD5" w:rsidP="00F810C1">
            <w:pPr>
              <w:rPr>
                <w:rFonts w:ascii="Arial Narrow" w:eastAsiaTheme="minorEastAsia" w:hAnsi="Arial Narrow" w:cs="Arial"/>
                <w:sz w:val="20"/>
                <w:szCs w:val="20"/>
              </w:rPr>
            </w:pPr>
            <w:r w:rsidRPr="002F67C2">
              <w:rPr>
                <w:rFonts w:ascii="Arial Narrow" w:eastAsiaTheme="minorEastAsia" w:hAnsi="Arial Narrow" w:cs="Arial"/>
                <w:b/>
                <w:bCs/>
                <w:sz w:val="20"/>
                <w:szCs w:val="20"/>
              </w:rPr>
              <w:t>3x</w:t>
            </w:r>
            <w:r w:rsidRPr="00A80E3F">
              <w:rPr>
                <w:rFonts w:ascii="Arial Narrow" w:eastAsiaTheme="minorEastAsia" w:hAnsi="Arial Narrow" w:cs="Arial"/>
                <w:sz w:val="20"/>
                <w:szCs w:val="20"/>
              </w:rPr>
              <w:t xml:space="preserve"> lower power consumption enables high scalability </w:t>
            </w:r>
          </w:p>
        </w:tc>
      </w:tr>
    </w:tbl>
    <w:p w14:paraId="79FDB635" w14:textId="6869F66C" w:rsidR="008378A1" w:rsidRDefault="008378A1" w:rsidP="00727F16">
      <w:pPr>
        <w:rPr>
          <w:rFonts w:ascii="Arial" w:eastAsiaTheme="minorEastAsia" w:hAnsi="Arial" w:cs="Arial"/>
          <w:sz w:val="20"/>
          <w:szCs w:val="20"/>
        </w:rPr>
      </w:pPr>
      <w:r w:rsidRPr="00FB5137">
        <w:rPr>
          <w:rFonts w:ascii="Arial" w:eastAsiaTheme="minorEastAsia" w:hAnsi="Arial" w:cs="Arial"/>
          <w:i/>
          <w:sz w:val="16"/>
          <w:szCs w:val="16"/>
        </w:rPr>
        <w:t xml:space="preserve">*Industry Averages Calculated </w:t>
      </w:r>
      <w:r w:rsidR="00E73680" w:rsidRPr="00FB5137">
        <w:rPr>
          <w:rFonts w:ascii="Arial" w:eastAsiaTheme="minorEastAsia" w:hAnsi="Arial" w:cs="Arial"/>
          <w:i/>
          <w:sz w:val="16"/>
          <w:szCs w:val="16"/>
        </w:rPr>
        <w:t>by</w:t>
      </w:r>
      <w:r w:rsidRPr="00FB5137">
        <w:rPr>
          <w:rFonts w:ascii="Arial" w:eastAsiaTheme="minorEastAsia" w:hAnsi="Arial" w:cs="Arial"/>
          <w:i/>
          <w:sz w:val="16"/>
          <w:szCs w:val="16"/>
        </w:rPr>
        <w:t xml:space="preserve"> Price Point of Competing Solutions </w:t>
      </w:r>
      <w:r w:rsidR="00E73680" w:rsidRPr="00FB5137">
        <w:rPr>
          <w:rFonts w:ascii="Arial" w:eastAsiaTheme="minorEastAsia" w:hAnsi="Arial" w:cs="Arial"/>
          <w:i/>
          <w:sz w:val="16"/>
          <w:szCs w:val="16"/>
        </w:rPr>
        <w:t>Offered by</w:t>
      </w:r>
      <w:r w:rsidRPr="00FB5137">
        <w:rPr>
          <w:rFonts w:ascii="Arial" w:eastAsiaTheme="minorEastAsia" w:hAnsi="Arial" w:cs="Arial"/>
          <w:i/>
          <w:sz w:val="16"/>
          <w:szCs w:val="16"/>
        </w:rPr>
        <w:t xml:space="preserve"> CheckPoint, Dell and </w:t>
      </w:r>
      <w:r w:rsidR="003B6E37" w:rsidRPr="00FB5137">
        <w:rPr>
          <w:rFonts w:ascii="Arial" w:eastAsiaTheme="minorEastAsia" w:hAnsi="Arial" w:cs="Arial"/>
          <w:i/>
          <w:sz w:val="16"/>
          <w:szCs w:val="16"/>
        </w:rPr>
        <w:t xml:space="preserve">Cisco </w:t>
      </w:r>
      <w:r w:rsidRPr="00FB5137">
        <w:rPr>
          <w:rFonts w:ascii="Arial" w:eastAsiaTheme="minorEastAsia" w:hAnsi="Arial" w:cs="Arial"/>
          <w:i/>
          <w:sz w:val="16"/>
          <w:szCs w:val="16"/>
        </w:rPr>
        <w:t>Meraki</w:t>
      </w:r>
      <w:r w:rsidR="00417AB1">
        <w:rPr>
          <w:rFonts w:ascii="Arial" w:eastAsiaTheme="minorEastAsia" w:hAnsi="Arial" w:cs="Arial"/>
          <w:i/>
          <w:sz w:val="16"/>
          <w:szCs w:val="16"/>
        </w:rPr>
        <w:t xml:space="preserve">   </w:t>
      </w:r>
    </w:p>
    <w:p w14:paraId="15440C9D" w14:textId="77777777" w:rsidR="00775751" w:rsidRDefault="00775751" w:rsidP="00F6509D">
      <w:pPr>
        <w:rPr>
          <w:rFonts w:ascii="Arial" w:eastAsiaTheme="minorEastAsia" w:hAnsi="Arial" w:cs="Arial"/>
          <w:b/>
          <w:sz w:val="20"/>
          <w:szCs w:val="20"/>
        </w:rPr>
      </w:pPr>
    </w:p>
    <w:p w14:paraId="6EA4922A" w14:textId="77777777" w:rsidR="00F6509D" w:rsidRDefault="00F6509D" w:rsidP="00F6509D">
      <w:pPr>
        <w:rPr>
          <w:rFonts w:ascii="Arial" w:eastAsiaTheme="minorEastAsia" w:hAnsi="Arial" w:cs="Arial"/>
          <w:b/>
          <w:sz w:val="20"/>
          <w:szCs w:val="20"/>
        </w:rPr>
      </w:pPr>
      <w:r>
        <w:rPr>
          <w:rFonts w:ascii="Arial" w:eastAsiaTheme="minorEastAsia" w:hAnsi="Arial" w:cs="Arial"/>
          <w:b/>
          <w:sz w:val="20"/>
          <w:szCs w:val="20"/>
        </w:rPr>
        <w:t>The Next-Generation of Security Processing</w:t>
      </w:r>
    </w:p>
    <w:p w14:paraId="3A8838C3" w14:textId="71E15BED" w:rsidR="00F6509D" w:rsidRPr="00955FD5" w:rsidRDefault="008C6746" w:rsidP="00727F16">
      <w:pPr>
        <w:rPr>
          <w:rFonts w:ascii="Arial" w:eastAsiaTheme="minorEastAsia" w:hAnsi="Arial" w:cs="Arial"/>
          <w:sz w:val="20"/>
          <w:szCs w:val="20"/>
        </w:rPr>
      </w:pPr>
      <w:r>
        <w:rPr>
          <w:rFonts w:ascii="Arial" w:eastAsiaTheme="minorEastAsia" w:hAnsi="Arial" w:cs="Arial"/>
          <w:sz w:val="20"/>
          <w:szCs w:val="20"/>
        </w:rPr>
        <w:t xml:space="preserve">Fortinet’s </w:t>
      </w:r>
      <w:r w:rsidR="00F6509D">
        <w:rPr>
          <w:rFonts w:ascii="Arial" w:eastAsiaTheme="minorEastAsia" w:hAnsi="Arial" w:cs="Arial"/>
          <w:sz w:val="20"/>
          <w:szCs w:val="20"/>
        </w:rPr>
        <w:t>SOC3 leverages advances in silicon design to consolidate networking and security</w:t>
      </w:r>
      <w:r w:rsidR="00811B29">
        <w:rPr>
          <w:rFonts w:ascii="Arial" w:eastAsiaTheme="minorEastAsia" w:hAnsi="Arial" w:cs="Arial"/>
          <w:sz w:val="20"/>
          <w:szCs w:val="20"/>
        </w:rPr>
        <w:t>-</w:t>
      </w:r>
      <w:r w:rsidR="00F6509D">
        <w:rPr>
          <w:rFonts w:ascii="Arial" w:eastAsiaTheme="minorEastAsia" w:hAnsi="Arial" w:cs="Arial"/>
          <w:sz w:val="20"/>
          <w:szCs w:val="20"/>
        </w:rPr>
        <w:t xml:space="preserve"> specific processors onto the same die alongside a quad-core CPU. SOC3’s security</w:t>
      </w:r>
      <w:r w:rsidR="00811B29">
        <w:rPr>
          <w:rFonts w:ascii="Arial" w:eastAsiaTheme="minorEastAsia" w:hAnsi="Arial" w:cs="Arial"/>
          <w:sz w:val="20"/>
          <w:szCs w:val="20"/>
        </w:rPr>
        <w:t>-</w:t>
      </w:r>
      <w:r w:rsidR="00F6509D">
        <w:rPr>
          <w:rFonts w:ascii="Arial" w:eastAsiaTheme="minorEastAsia" w:hAnsi="Arial" w:cs="Arial"/>
          <w:sz w:val="20"/>
          <w:szCs w:val="20"/>
        </w:rPr>
        <w:t>optimized architecture delivers deep security analysis and inspection capabilities that meet and exceed enterprise-class, general</w:t>
      </w:r>
      <w:r w:rsidR="00811B29">
        <w:rPr>
          <w:rFonts w:ascii="Arial" w:eastAsiaTheme="minorEastAsia" w:hAnsi="Arial" w:cs="Arial"/>
          <w:sz w:val="20"/>
          <w:szCs w:val="20"/>
        </w:rPr>
        <w:t>-</w:t>
      </w:r>
      <w:r w:rsidR="00F6509D">
        <w:rPr>
          <w:rFonts w:ascii="Arial" w:eastAsiaTheme="minorEastAsia" w:hAnsi="Arial" w:cs="Arial"/>
          <w:sz w:val="20"/>
          <w:szCs w:val="20"/>
        </w:rPr>
        <w:t>purpose CPUs that power competing products. This architecture also yields design efficiencies that reduce power consumption to a meager 5 Watts and enable a fan-less design that runs quiet</w:t>
      </w:r>
      <w:r w:rsidR="00811B29">
        <w:rPr>
          <w:rFonts w:ascii="Arial" w:eastAsiaTheme="minorEastAsia" w:hAnsi="Arial" w:cs="Arial"/>
          <w:sz w:val="20"/>
          <w:szCs w:val="20"/>
        </w:rPr>
        <w:t>ly</w:t>
      </w:r>
      <w:r w:rsidR="00F6509D">
        <w:rPr>
          <w:rFonts w:ascii="Arial" w:eastAsiaTheme="minorEastAsia" w:hAnsi="Arial" w:cs="Arial"/>
          <w:sz w:val="20"/>
          <w:szCs w:val="20"/>
        </w:rPr>
        <w:t xml:space="preserve"> enough to deploy in any environment.</w:t>
      </w:r>
      <w:r w:rsidR="00F6509D" w:rsidRPr="007E1577">
        <w:rPr>
          <w:rFonts w:ascii="Arial" w:eastAsiaTheme="minorEastAsia" w:hAnsi="Arial" w:cs="Arial"/>
          <w:sz w:val="20"/>
          <w:szCs w:val="20"/>
        </w:rPr>
        <w:t xml:space="preserve"> </w:t>
      </w:r>
    </w:p>
    <w:p w14:paraId="678BA214" w14:textId="3DEDDC6C" w:rsidR="00C76FF2" w:rsidRDefault="00C76FF2" w:rsidP="00C76FF2">
      <w:pPr>
        <w:rPr>
          <w:rFonts w:ascii="Arial" w:eastAsiaTheme="minorEastAsia" w:hAnsi="Arial" w:cs="Arial"/>
          <w:sz w:val="20"/>
          <w:szCs w:val="20"/>
        </w:rPr>
      </w:pPr>
    </w:p>
    <w:p w14:paraId="5CE4B367" w14:textId="7C2D784B" w:rsidR="00891613" w:rsidRDefault="00891613" w:rsidP="003517F7">
      <w:pPr>
        <w:rPr>
          <w:rFonts w:ascii="Arial" w:hAnsi="Arial" w:cs="Arial"/>
          <w:b/>
          <w:sz w:val="20"/>
          <w:szCs w:val="20"/>
        </w:rPr>
      </w:pPr>
    </w:p>
    <w:p w14:paraId="4CC34E88" w14:textId="77777777" w:rsidR="00476916" w:rsidRDefault="00476916" w:rsidP="003517F7">
      <w:pPr>
        <w:rPr>
          <w:rFonts w:ascii="Arial" w:hAnsi="Arial" w:cs="Arial"/>
          <w:b/>
          <w:sz w:val="20"/>
          <w:szCs w:val="20"/>
        </w:rPr>
      </w:pPr>
      <w:r>
        <w:rPr>
          <w:rFonts w:ascii="Arial" w:hAnsi="Arial" w:cs="Arial"/>
          <w:b/>
          <w:sz w:val="20"/>
          <w:szCs w:val="20"/>
        </w:rPr>
        <w:t>Availability</w:t>
      </w:r>
    </w:p>
    <w:p w14:paraId="7BA8A89F" w14:textId="23BB8A94" w:rsidR="00F611F7" w:rsidRDefault="003B6038" w:rsidP="00D81CEF">
      <w:pPr>
        <w:rPr>
          <w:rFonts w:ascii="Arial" w:hAnsi="Arial" w:cs="Arial"/>
          <w:sz w:val="20"/>
          <w:szCs w:val="20"/>
        </w:rPr>
      </w:pPr>
      <w:r>
        <w:rPr>
          <w:rFonts w:ascii="Arial" w:hAnsi="Arial" w:cs="Arial"/>
          <w:sz w:val="20"/>
          <w:szCs w:val="20"/>
        </w:rPr>
        <w:t>Fortinet’</w:t>
      </w:r>
      <w:r w:rsidR="004036E3">
        <w:rPr>
          <w:rFonts w:ascii="Arial" w:hAnsi="Arial" w:cs="Arial"/>
          <w:sz w:val="20"/>
          <w:szCs w:val="20"/>
        </w:rPr>
        <w:t xml:space="preserve">s </w:t>
      </w:r>
      <w:r w:rsidR="003A5258">
        <w:rPr>
          <w:rFonts w:ascii="Arial" w:hAnsi="Arial" w:cs="Arial"/>
          <w:sz w:val="20"/>
          <w:szCs w:val="20"/>
        </w:rPr>
        <w:t xml:space="preserve">FortiASIC </w:t>
      </w:r>
      <w:r w:rsidR="004036E3">
        <w:rPr>
          <w:rFonts w:ascii="Arial" w:hAnsi="Arial" w:cs="Arial"/>
          <w:sz w:val="20"/>
          <w:szCs w:val="20"/>
        </w:rPr>
        <w:t>SOC3 System-on-a-</w:t>
      </w:r>
      <w:r>
        <w:rPr>
          <w:rFonts w:ascii="Arial" w:hAnsi="Arial" w:cs="Arial"/>
          <w:sz w:val="20"/>
          <w:szCs w:val="20"/>
        </w:rPr>
        <w:t>Chip</w:t>
      </w:r>
      <w:r w:rsidR="004036E3">
        <w:rPr>
          <w:rFonts w:ascii="Arial" w:hAnsi="Arial" w:cs="Arial"/>
          <w:sz w:val="20"/>
          <w:szCs w:val="20"/>
        </w:rPr>
        <w:t xml:space="preserve"> debuts in</w:t>
      </w:r>
      <w:r>
        <w:rPr>
          <w:rFonts w:ascii="Arial" w:hAnsi="Arial" w:cs="Arial"/>
          <w:sz w:val="20"/>
          <w:szCs w:val="20"/>
        </w:rPr>
        <w:t xml:space="preserve"> </w:t>
      </w:r>
      <w:r w:rsidR="004036E3">
        <w:rPr>
          <w:rFonts w:ascii="Arial" w:hAnsi="Arial" w:cs="Arial"/>
          <w:sz w:val="20"/>
          <w:szCs w:val="20"/>
        </w:rPr>
        <w:t>t</w:t>
      </w:r>
      <w:r>
        <w:rPr>
          <w:rFonts w:ascii="Arial" w:hAnsi="Arial" w:cs="Arial"/>
          <w:sz w:val="20"/>
          <w:szCs w:val="20"/>
        </w:rPr>
        <w:t>he FortiGate 60</w:t>
      </w:r>
      <w:r w:rsidR="00D81CEF" w:rsidRPr="00D81CEF">
        <w:rPr>
          <w:rFonts w:ascii="Arial" w:hAnsi="Arial" w:cs="Arial"/>
          <w:sz w:val="20"/>
          <w:szCs w:val="20"/>
        </w:rPr>
        <w:t>E</w:t>
      </w:r>
      <w:r w:rsidR="004036E3">
        <w:rPr>
          <w:rFonts w:ascii="Arial" w:hAnsi="Arial" w:cs="Arial"/>
          <w:sz w:val="20"/>
          <w:szCs w:val="20"/>
        </w:rPr>
        <w:t xml:space="preserve"> series </w:t>
      </w:r>
      <w:r w:rsidR="004429BC">
        <w:rPr>
          <w:rFonts w:ascii="Arial" w:hAnsi="Arial" w:cs="Arial"/>
          <w:sz w:val="20"/>
          <w:szCs w:val="20"/>
        </w:rPr>
        <w:t xml:space="preserve">of distributed enterprise </w:t>
      </w:r>
      <w:r w:rsidR="004036E3">
        <w:rPr>
          <w:rFonts w:ascii="Arial" w:hAnsi="Arial" w:cs="Arial"/>
          <w:sz w:val="20"/>
          <w:szCs w:val="20"/>
        </w:rPr>
        <w:t>security appliances</w:t>
      </w:r>
      <w:r w:rsidR="00B8451C">
        <w:rPr>
          <w:rFonts w:ascii="Arial" w:hAnsi="Arial" w:cs="Arial"/>
          <w:sz w:val="20"/>
          <w:szCs w:val="20"/>
        </w:rPr>
        <w:t xml:space="preserve"> and </w:t>
      </w:r>
      <w:r w:rsidR="00C75BDA">
        <w:rPr>
          <w:rFonts w:ascii="Arial" w:hAnsi="Arial" w:cs="Arial"/>
          <w:sz w:val="20"/>
          <w:szCs w:val="20"/>
        </w:rPr>
        <w:t>is</w:t>
      </w:r>
      <w:r w:rsidR="00C75BDA" w:rsidRPr="00D81CEF">
        <w:rPr>
          <w:rFonts w:ascii="Arial" w:hAnsi="Arial" w:cs="Arial"/>
          <w:sz w:val="20"/>
          <w:szCs w:val="20"/>
        </w:rPr>
        <w:t xml:space="preserve"> </w:t>
      </w:r>
      <w:r w:rsidR="00D81CEF" w:rsidRPr="00D81CEF">
        <w:rPr>
          <w:rFonts w:ascii="Arial" w:hAnsi="Arial" w:cs="Arial"/>
          <w:sz w:val="20"/>
          <w:szCs w:val="20"/>
        </w:rPr>
        <w:t xml:space="preserve">available </w:t>
      </w:r>
      <w:r w:rsidR="004036E3">
        <w:rPr>
          <w:rFonts w:ascii="Arial" w:hAnsi="Arial" w:cs="Arial"/>
          <w:sz w:val="20"/>
          <w:szCs w:val="20"/>
        </w:rPr>
        <w:t>today</w:t>
      </w:r>
      <w:r w:rsidR="00D81CEF">
        <w:rPr>
          <w:rFonts w:ascii="Arial" w:hAnsi="Arial" w:cs="Arial"/>
          <w:sz w:val="20"/>
          <w:szCs w:val="20"/>
        </w:rPr>
        <w:t>.</w:t>
      </w:r>
      <w:r w:rsidR="00F611F7">
        <w:rPr>
          <w:rFonts w:ascii="Arial" w:hAnsi="Arial" w:cs="Arial"/>
          <w:sz w:val="20"/>
          <w:szCs w:val="20"/>
        </w:rPr>
        <w:t xml:space="preserve"> </w:t>
      </w:r>
      <w:r w:rsidR="00D81CEF" w:rsidRPr="00D81CEF">
        <w:rPr>
          <w:rFonts w:ascii="Arial" w:hAnsi="Arial" w:cs="Arial"/>
          <w:sz w:val="20"/>
          <w:szCs w:val="20"/>
        </w:rPr>
        <w:t xml:space="preserve">Please contact authorized Fortinet channel partner for pricing and details. </w:t>
      </w:r>
    </w:p>
    <w:p w14:paraId="1059C736" w14:textId="77777777" w:rsidR="00F611F7" w:rsidRDefault="00F611F7" w:rsidP="00D81CEF">
      <w:pPr>
        <w:rPr>
          <w:rFonts w:ascii="Arial" w:hAnsi="Arial" w:cs="Arial"/>
          <w:sz w:val="20"/>
          <w:szCs w:val="20"/>
        </w:rPr>
      </w:pPr>
    </w:p>
    <w:p w14:paraId="5F3C2860" w14:textId="77777777" w:rsidR="00F611F7" w:rsidRDefault="00F611F7" w:rsidP="00D81CEF">
      <w:pPr>
        <w:rPr>
          <w:rFonts w:ascii="Arial" w:hAnsi="Arial" w:cs="Arial"/>
          <w:sz w:val="20"/>
          <w:szCs w:val="20"/>
        </w:rPr>
      </w:pPr>
      <w:r>
        <w:rPr>
          <w:rFonts w:ascii="Arial" w:hAnsi="Arial" w:cs="Arial"/>
          <w:b/>
          <w:sz w:val="20"/>
          <w:szCs w:val="20"/>
        </w:rPr>
        <w:t>Additional Information</w:t>
      </w:r>
    </w:p>
    <w:p w14:paraId="21E5C8D6" w14:textId="77777777" w:rsidR="00D81CEF" w:rsidRDefault="00F611F7" w:rsidP="004D4A5E">
      <w:pPr>
        <w:rPr>
          <w:rFonts w:ascii="Arial" w:hAnsi="Arial" w:cs="Arial"/>
          <w:sz w:val="20"/>
          <w:szCs w:val="20"/>
        </w:rPr>
      </w:pPr>
      <w:r w:rsidRPr="00F611F7">
        <w:rPr>
          <w:rFonts w:ascii="Arial" w:hAnsi="Arial" w:cs="Arial"/>
          <w:b/>
          <w:sz w:val="20"/>
          <w:szCs w:val="20"/>
        </w:rPr>
        <w:t>Website:</w:t>
      </w:r>
      <w:r>
        <w:rPr>
          <w:rFonts w:ascii="Arial" w:hAnsi="Arial" w:cs="Arial"/>
          <w:sz w:val="20"/>
          <w:szCs w:val="20"/>
        </w:rPr>
        <w:t xml:space="preserve"> </w:t>
      </w:r>
      <w:r w:rsidR="00D81CEF">
        <w:rPr>
          <w:rFonts w:ascii="Arial" w:hAnsi="Arial" w:cs="Arial"/>
          <w:sz w:val="20"/>
          <w:szCs w:val="20"/>
        </w:rPr>
        <w:t xml:space="preserve"> </w:t>
      </w:r>
      <w:hyperlink r:id="rId11" w:history="1">
        <w:r>
          <w:rPr>
            <w:rStyle w:val="Hyperlink"/>
            <w:rFonts w:ascii="Arial" w:hAnsi="Arial" w:cs="Arial"/>
            <w:sz w:val="20"/>
            <w:szCs w:val="20"/>
          </w:rPr>
          <w:t>FortiGate Enterprise Firewalls</w:t>
        </w:r>
      </w:hyperlink>
      <w:r>
        <w:rPr>
          <w:rFonts w:ascii="Arial" w:hAnsi="Arial" w:cs="Arial"/>
          <w:sz w:val="20"/>
          <w:szCs w:val="20"/>
        </w:rPr>
        <w:t xml:space="preserve">, </w:t>
      </w:r>
      <w:hyperlink r:id="rId12" w:history="1">
        <w:r>
          <w:rPr>
            <w:rStyle w:val="Hyperlink"/>
            <w:rFonts w:ascii="Arial" w:hAnsi="Arial" w:cs="Arial"/>
            <w:sz w:val="20"/>
            <w:szCs w:val="20"/>
          </w:rPr>
          <w:t>FortiASIC Processors</w:t>
        </w:r>
      </w:hyperlink>
    </w:p>
    <w:p w14:paraId="07568B0B" w14:textId="77777777" w:rsidR="00F611F7" w:rsidRDefault="00F611F7" w:rsidP="004D4A5E">
      <w:pPr>
        <w:rPr>
          <w:rFonts w:ascii="Arial" w:hAnsi="Arial" w:cs="Arial"/>
          <w:sz w:val="20"/>
          <w:szCs w:val="20"/>
        </w:rPr>
      </w:pPr>
    </w:p>
    <w:p w14:paraId="1E20DB8C" w14:textId="242055E7" w:rsidR="00F611F7" w:rsidRPr="004429BC" w:rsidRDefault="00F611F7" w:rsidP="003517F7">
      <w:pPr>
        <w:rPr>
          <w:rFonts w:ascii="Arial" w:hAnsi="Arial" w:cs="Arial"/>
          <w:color w:val="FF0000"/>
          <w:sz w:val="20"/>
          <w:szCs w:val="20"/>
        </w:rPr>
      </w:pPr>
      <w:r w:rsidRPr="00F611F7">
        <w:rPr>
          <w:rFonts w:ascii="Arial" w:hAnsi="Arial" w:cs="Arial"/>
          <w:b/>
          <w:sz w:val="20"/>
          <w:szCs w:val="20"/>
        </w:rPr>
        <w:lastRenderedPageBreak/>
        <w:t>Blogs:</w:t>
      </w:r>
      <w:r w:rsidR="00735F43" w:rsidRPr="00735F43">
        <w:rPr>
          <w:rStyle w:val="Hyperlink"/>
          <w:rFonts w:ascii="Arial" w:hAnsi="Arial" w:cs="Arial"/>
          <w:color w:val="auto"/>
          <w:sz w:val="20"/>
          <w:szCs w:val="20"/>
          <w:u w:val="none"/>
        </w:rPr>
        <w:t xml:space="preserve"> </w:t>
      </w:r>
      <w:hyperlink r:id="rId13" w:history="1">
        <w:r w:rsidR="00735F43" w:rsidRPr="003E30AD">
          <w:rPr>
            <w:rStyle w:val="Hyperlink"/>
            <w:rFonts w:ascii="Arial" w:hAnsi="Arial" w:cs="Arial"/>
            <w:sz w:val="20"/>
            <w:szCs w:val="20"/>
          </w:rPr>
          <w:t>Introducing the World’s Fastest and Most Secure Distributed Enterprise Firewall</w:t>
        </w:r>
      </w:hyperlink>
      <w:r w:rsidR="00735F43">
        <w:rPr>
          <w:rStyle w:val="Hyperlink"/>
          <w:rFonts w:ascii="Arial" w:hAnsi="Arial" w:cs="Arial"/>
          <w:color w:val="auto"/>
          <w:sz w:val="20"/>
          <w:szCs w:val="20"/>
          <w:u w:val="none"/>
        </w:rPr>
        <w:t xml:space="preserve"> (Fortinet Blog),</w:t>
      </w:r>
      <w:r>
        <w:rPr>
          <w:rFonts w:ascii="Arial" w:hAnsi="Arial" w:cs="Arial"/>
          <w:b/>
          <w:sz w:val="20"/>
          <w:szCs w:val="20"/>
        </w:rPr>
        <w:t xml:space="preserve"> </w:t>
      </w:r>
      <w:hyperlink r:id="rId14" w:tgtFrame="_blank" w:history="1">
        <w:r>
          <w:rPr>
            <w:rStyle w:val="Hyperlink"/>
            <w:rFonts w:ascii="Arial" w:hAnsi="Arial" w:cs="Arial"/>
            <w:sz w:val="20"/>
            <w:szCs w:val="20"/>
          </w:rPr>
          <w:t>Introducing the Fortinet Security Fabric</w:t>
        </w:r>
      </w:hyperlink>
      <w:r w:rsidR="004429BC" w:rsidRPr="004429BC">
        <w:rPr>
          <w:rStyle w:val="Hyperlink"/>
          <w:rFonts w:ascii="Arial" w:hAnsi="Arial" w:cs="Arial"/>
          <w:sz w:val="20"/>
          <w:szCs w:val="20"/>
          <w:u w:val="none"/>
        </w:rPr>
        <w:t xml:space="preserve"> </w:t>
      </w:r>
      <w:r w:rsidR="004429BC" w:rsidRPr="004429BC">
        <w:rPr>
          <w:rStyle w:val="Hyperlink"/>
          <w:rFonts w:ascii="Arial" w:hAnsi="Arial" w:cs="Arial"/>
          <w:color w:val="auto"/>
          <w:sz w:val="20"/>
          <w:szCs w:val="20"/>
          <w:u w:val="none"/>
        </w:rPr>
        <w:t xml:space="preserve">(Fortinet Blog), </w:t>
      </w:r>
      <w:hyperlink r:id="rId15" w:history="1">
        <w:r w:rsidR="004429BC" w:rsidRPr="004429BC">
          <w:rPr>
            <w:rStyle w:val="Hyperlink"/>
            <w:rFonts w:ascii="Arial" w:hAnsi="Arial" w:cs="Arial"/>
            <w:sz w:val="20"/>
            <w:szCs w:val="20"/>
          </w:rPr>
          <w:t>Why Networks Need ASICs</w:t>
        </w:r>
      </w:hyperlink>
      <w:r w:rsidR="004429BC">
        <w:rPr>
          <w:rStyle w:val="Hyperlink"/>
          <w:rFonts w:ascii="Arial" w:hAnsi="Arial" w:cs="Arial"/>
          <w:sz w:val="20"/>
          <w:szCs w:val="20"/>
          <w:u w:val="none"/>
        </w:rPr>
        <w:t xml:space="preserve"> </w:t>
      </w:r>
      <w:r w:rsidR="00C72BD4">
        <w:rPr>
          <w:rStyle w:val="Hyperlink"/>
          <w:rFonts w:ascii="Arial" w:hAnsi="Arial" w:cs="Arial"/>
          <w:color w:val="auto"/>
          <w:sz w:val="20"/>
          <w:szCs w:val="20"/>
          <w:u w:val="none"/>
        </w:rPr>
        <w:t>(EET</w:t>
      </w:r>
      <w:r w:rsidR="004429BC" w:rsidRPr="004429BC">
        <w:rPr>
          <w:rStyle w:val="Hyperlink"/>
          <w:rFonts w:ascii="Arial" w:hAnsi="Arial" w:cs="Arial"/>
          <w:color w:val="auto"/>
          <w:sz w:val="20"/>
          <w:szCs w:val="20"/>
          <w:u w:val="none"/>
        </w:rPr>
        <w:t>imes)</w:t>
      </w:r>
    </w:p>
    <w:p w14:paraId="6D934653" w14:textId="77777777" w:rsidR="0032172E" w:rsidRPr="0032172E" w:rsidRDefault="0032172E" w:rsidP="003517F7">
      <w:pPr>
        <w:rPr>
          <w:rFonts w:ascii="Arial" w:hAnsi="Arial" w:cs="Arial"/>
          <w:color w:val="0000FF" w:themeColor="hyperlink"/>
          <w:sz w:val="20"/>
          <w:szCs w:val="20"/>
          <w:u w:val="single"/>
        </w:rPr>
      </w:pPr>
    </w:p>
    <w:p w14:paraId="45FDCE65" w14:textId="77777777" w:rsidR="003517F7" w:rsidRPr="004013D3" w:rsidRDefault="003517F7" w:rsidP="003517F7">
      <w:pPr>
        <w:rPr>
          <w:rFonts w:ascii="Arial" w:hAnsi="Arial" w:cs="Arial"/>
          <w:b/>
          <w:sz w:val="20"/>
          <w:szCs w:val="20"/>
        </w:rPr>
      </w:pPr>
      <w:r w:rsidRPr="004013D3">
        <w:rPr>
          <w:rFonts w:ascii="Arial" w:hAnsi="Arial" w:cs="Arial"/>
          <w:b/>
          <w:sz w:val="20"/>
          <w:szCs w:val="20"/>
        </w:rPr>
        <w:t>About Fortinet</w:t>
      </w:r>
    </w:p>
    <w:p w14:paraId="34E3D66D" w14:textId="1D32343B" w:rsidR="003517F7" w:rsidRDefault="003517F7" w:rsidP="003517F7">
      <w:pPr>
        <w:rPr>
          <w:rFonts w:ascii="Arial" w:hAnsi="Arial" w:cs="Arial"/>
          <w:sz w:val="20"/>
          <w:szCs w:val="20"/>
        </w:rPr>
      </w:pPr>
      <w:r w:rsidRPr="004013D3">
        <w:rPr>
          <w:rFonts w:ascii="Arial" w:hAnsi="Arial" w:cs="Arial"/>
          <w:sz w:val="20"/>
          <w:szCs w:val="20"/>
        </w:rPr>
        <w:t xml:space="preserve">Fortinet (NASDAQ: FTNT) </w:t>
      </w:r>
      <w:r w:rsidR="000C7E91" w:rsidRPr="000C7E91">
        <w:rPr>
          <w:rFonts w:ascii="Arial" w:hAnsi="Arial" w:cs="Arial"/>
          <w:sz w:val="20"/>
          <w:szCs w:val="20"/>
        </w:rPr>
        <w:t>secures the largest enterprise, service provider, and government organizations around the world. Fortinet empowers its customers with intelligent, seamless protection across the expanding attack surface and the power to take on ever-increasing performance requirements of the borderless network - today and into the future. Only the Fortinet Security Fabric architecture can deliver security without compromise to address the most critical security challenges, whether in networked, application, cloud or m</w:t>
      </w:r>
      <w:r w:rsidR="00C1170A">
        <w:rPr>
          <w:rFonts w:ascii="Arial" w:hAnsi="Arial" w:cs="Arial"/>
          <w:sz w:val="20"/>
          <w:szCs w:val="20"/>
        </w:rPr>
        <w:t>obile environments. More than 28</w:t>
      </w:r>
      <w:r w:rsidR="000C7E91" w:rsidRPr="000C7E91">
        <w:rPr>
          <w:rFonts w:ascii="Arial" w:hAnsi="Arial" w:cs="Arial"/>
          <w:sz w:val="20"/>
          <w:szCs w:val="20"/>
        </w:rPr>
        <w:t>0,000 customers worldwide trust Fortinet to protect their businesses. Learn more at http://www.fortinet.com, the Fortin</w:t>
      </w:r>
      <w:r w:rsidR="000C7E91">
        <w:rPr>
          <w:rFonts w:ascii="Arial" w:hAnsi="Arial" w:cs="Arial"/>
          <w:sz w:val="20"/>
          <w:szCs w:val="20"/>
        </w:rPr>
        <w:t>et Blog, or FortiGuard Labs.</w:t>
      </w:r>
    </w:p>
    <w:p w14:paraId="23A5F65B" w14:textId="77777777" w:rsidR="0075374E" w:rsidRDefault="0075374E" w:rsidP="003517F7">
      <w:pPr>
        <w:rPr>
          <w:rFonts w:ascii="Arial" w:hAnsi="Arial" w:cs="Arial"/>
          <w:sz w:val="20"/>
          <w:szCs w:val="20"/>
        </w:rPr>
      </w:pPr>
    </w:p>
    <w:p w14:paraId="30E8C3F9" w14:textId="77777777" w:rsidR="004013D3" w:rsidRPr="004013D3" w:rsidRDefault="004013D3" w:rsidP="004013D3">
      <w:pPr>
        <w:jc w:val="center"/>
        <w:rPr>
          <w:rFonts w:ascii="Arial" w:hAnsi="Arial" w:cs="Arial"/>
          <w:sz w:val="20"/>
          <w:szCs w:val="20"/>
        </w:rPr>
      </w:pPr>
      <w:r w:rsidRPr="004013D3">
        <w:rPr>
          <w:rFonts w:ascii="Arial" w:hAnsi="Arial" w:cs="Arial"/>
          <w:sz w:val="20"/>
          <w:szCs w:val="20"/>
        </w:rPr>
        <w:t>#  #  #</w:t>
      </w:r>
    </w:p>
    <w:p w14:paraId="6CB2E2CC" w14:textId="77777777" w:rsidR="003517F7" w:rsidRPr="004013D3" w:rsidRDefault="003517F7" w:rsidP="003517F7">
      <w:pPr>
        <w:rPr>
          <w:rFonts w:ascii="Arial" w:hAnsi="Arial" w:cs="Arial"/>
          <w:sz w:val="20"/>
          <w:szCs w:val="20"/>
        </w:rPr>
      </w:pPr>
    </w:p>
    <w:p w14:paraId="25B3A6EB" w14:textId="77777777" w:rsidR="00AF2D59" w:rsidRPr="002D34AF" w:rsidRDefault="00AF2D59" w:rsidP="00AF2D59">
      <w:pPr>
        <w:rPr>
          <w:rFonts w:ascii="Arial" w:hAnsi="Arial" w:cs="Arial"/>
          <w:sz w:val="16"/>
          <w:szCs w:val="16"/>
        </w:rPr>
      </w:pPr>
      <w:r w:rsidRPr="002D34AF">
        <w:rPr>
          <w:rFonts w:ascii="Helvetica Neue Light" w:eastAsiaTheme="minorEastAsia" w:hAnsi="Helvetica Neue Light" w:cs="Helvetica Neue Light"/>
          <w:i/>
          <w:iCs/>
          <w:sz w:val="16"/>
          <w:szCs w:val="16"/>
        </w:rPr>
        <w:t>Copyright © 2016 Fortinet, Inc. All rights reserved. The symbols ® and ™ denote respectively federally registered trademarks and unregistered trademarks of Fortinet, Inc., its subsidiaries and affiliates. Fortinet's trademarks include, but are not limited to, the following: Fortinet, FortiGate, FortiGuard, FortiManager, FortiMail, FortiClient, FortiCare, FortiCloud, FortiAnalyzer, FortiReporter, FortiOS, FortiASIC, FortiWiFi, FortiSwitch, FortiVoIP, FortiBIOS, FortiLog, FortiResponse, FortiCarrier, FortiScan, FortiAP, FortiDB, FortiVoice and FortiWeb. Other trademarks belong to their respective owners. Fortinet has not independently verified statements or certifications herein attributed to third parties and Fortinet does not independently endorse such statements. Notwithstanding anything to the contrary herein, nothing herein constitutes a warranty, guarantee, binding specification or other binding commitment by Fortinet, performance and other specification information herein may be unique to certain environments.</w:t>
      </w:r>
      <w:r w:rsidR="00CF1212" w:rsidRPr="002D34AF">
        <w:rPr>
          <w:rFonts w:ascii="Helvetica Neue Light" w:hAnsi="Helvetica Neue Light"/>
          <w:i/>
          <w:sz w:val="16"/>
          <w:szCs w:val="16"/>
        </w:rPr>
        <w:t xml:space="preserve">, and actual performance and other results may vary based on different environments, network variables or other factors and may be less effective than the metrics stated herein. </w:t>
      </w:r>
      <w:r w:rsidRPr="002D34AF">
        <w:rPr>
          <w:rFonts w:ascii="Helvetica Neue Light" w:eastAsiaTheme="minorEastAsia" w:hAnsi="Helvetica Neue Light" w:cs="Helvetica Neue Light"/>
          <w:i/>
          <w:iCs/>
          <w:sz w:val="16"/>
          <w:szCs w:val="16"/>
        </w:rPr>
        <w:t xml:space="preserve">This news release contains forward-looking statements that involve uncertainties and assumptions. Changes of circumstances, product release delays, or other risks as stated in our filings with the Securities and Exchange Commission, located at </w:t>
      </w:r>
      <w:hyperlink r:id="rId16" w:history="1">
        <w:r w:rsidRPr="002D34AF">
          <w:rPr>
            <w:rFonts w:ascii="Helvetica Neue Light" w:eastAsiaTheme="minorEastAsia" w:hAnsi="Helvetica Neue Light" w:cs="Helvetica Neue Light"/>
            <w:i/>
            <w:iCs/>
            <w:sz w:val="16"/>
            <w:szCs w:val="16"/>
          </w:rPr>
          <w:t>www.sec.gov</w:t>
        </w:r>
      </w:hyperlink>
      <w:r w:rsidRPr="002D34AF">
        <w:rPr>
          <w:rFonts w:ascii="Helvetica Neue Light" w:eastAsiaTheme="minorEastAsia" w:hAnsi="Helvetica Neue Light" w:cs="Helvetica Neue Light"/>
          <w:i/>
          <w:iCs/>
          <w:sz w:val="16"/>
          <w:szCs w:val="16"/>
        </w:rPr>
        <w:t>, may cause results to differ materially from those expressed or implied in this press release. If the uncertainties materialize or the assumptions prove incorrect, results may differ materially from those expressed or implied by such forward-looking statements and assumptions. All statements other than statements of historical fact are statements that could be deemed forward-looking statements. Fortinet assumes no obligation to update any forward-looking statements, and expressly disclaims any obligation to update these forward-looking statements.</w:t>
      </w:r>
    </w:p>
    <w:p w14:paraId="7817541E" w14:textId="77777777" w:rsidR="00131193" w:rsidRPr="002D34AF" w:rsidRDefault="00131193" w:rsidP="00AF2D59">
      <w:pPr>
        <w:rPr>
          <w:rFonts w:ascii="Arial" w:hAnsi="Arial" w:cs="Arial"/>
          <w:sz w:val="16"/>
          <w:szCs w:val="16"/>
        </w:rPr>
      </w:pPr>
    </w:p>
    <w:sectPr w:rsidR="00131193" w:rsidRPr="002D34AF" w:rsidSect="009D3B0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10D85B" w14:textId="77777777" w:rsidR="00142746" w:rsidRDefault="00142746" w:rsidP="006760A2">
      <w:r>
        <w:separator/>
      </w:r>
    </w:p>
  </w:endnote>
  <w:endnote w:type="continuationSeparator" w:id="0">
    <w:p w14:paraId="5AF8D56E" w14:textId="77777777" w:rsidR="00142746" w:rsidRDefault="00142746" w:rsidP="006760A2">
      <w:r>
        <w:continuationSeparator/>
      </w:r>
    </w:p>
  </w:endnote>
  <w:endnote w:type="continuationNotice" w:id="1">
    <w:p w14:paraId="5E595966" w14:textId="77777777" w:rsidR="00142746" w:rsidRDefault="001427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w:panose1 w:val="02000500000000000000"/>
    <w:charset w:val="4D"/>
    <w:family w:val="roman"/>
    <w:notTrueType/>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Arial Narrow">
    <w:panose1 w:val="020B0606020202030204"/>
    <w:charset w:val="00"/>
    <w:family w:val="auto"/>
    <w:pitch w:val="variable"/>
    <w:sig w:usb0="00000287" w:usb1="00000800" w:usb2="00000000" w:usb3="00000000" w:csb0="0000009F" w:csb1="00000000"/>
  </w:font>
  <w:font w:name="Helvetica Neue Light">
    <w:panose1 w:val="02000403000000020004"/>
    <w:charset w:val="00"/>
    <w:family w:val="auto"/>
    <w:pitch w:val="variable"/>
    <w:sig w:usb0="A00002FF" w:usb1="5000205B" w:usb2="00000002" w:usb3="00000000" w:csb0="00000007"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68384A" w14:textId="77777777" w:rsidR="00142746" w:rsidRDefault="00142746" w:rsidP="006760A2">
      <w:r>
        <w:separator/>
      </w:r>
    </w:p>
  </w:footnote>
  <w:footnote w:type="continuationSeparator" w:id="0">
    <w:p w14:paraId="46D7652C" w14:textId="77777777" w:rsidR="00142746" w:rsidRDefault="00142746" w:rsidP="006760A2">
      <w:r>
        <w:continuationSeparator/>
      </w:r>
    </w:p>
  </w:footnote>
  <w:footnote w:type="continuationNotice" w:id="1">
    <w:p w14:paraId="516764B5" w14:textId="77777777" w:rsidR="00142746" w:rsidRDefault="00142746"/>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AF55EA"/>
    <w:multiLevelType w:val="hybridMultilevel"/>
    <w:tmpl w:val="5CD240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3767029"/>
    <w:multiLevelType w:val="hybridMultilevel"/>
    <w:tmpl w:val="3DD43A70"/>
    <w:lvl w:ilvl="0" w:tplc="36A25B9C">
      <w:start w:val="1"/>
      <w:numFmt w:val="bullet"/>
      <w:lvlText w:val="•"/>
      <w:lvlJc w:val="left"/>
      <w:pPr>
        <w:tabs>
          <w:tab w:val="num" w:pos="720"/>
        </w:tabs>
        <w:ind w:left="720" w:hanging="360"/>
      </w:pPr>
      <w:rPr>
        <w:rFonts w:ascii="Arial" w:hAnsi="Arial" w:hint="default"/>
      </w:rPr>
    </w:lvl>
    <w:lvl w:ilvl="1" w:tplc="0A6C54EE" w:tentative="1">
      <w:start w:val="1"/>
      <w:numFmt w:val="bullet"/>
      <w:lvlText w:val="•"/>
      <w:lvlJc w:val="left"/>
      <w:pPr>
        <w:tabs>
          <w:tab w:val="num" w:pos="1440"/>
        </w:tabs>
        <w:ind w:left="1440" w:hanging="360"/>
      </w:pPr>
      <w:rPr>
        <w:rFonts w:ascii="Arial" w:hAnsi="Arial" w:hint="default"/>
      </w:rPr>
    </w:lvl>
    <w:lvl w:ilvl="2" w:tplc="8A821A32" w:tentative="1">
      <w:start w:val="1"/>
      <w:numFmt w:val="bullet"/>
      <w:lvlText w:val="•"/>
      <w:lvlJc w:val="left"/>
      <w:pPr>
        <w:tabs>
          <w:tab w:val="num" w:pos="2160"/>
        </w:tabs>
        <w:ind w:left="2160" w:hanging="360"/>
      </w:pPr>
      <w:rPr>
        <w:rFonts w:ascii="Arial" w:hAnsi="Arial" w:hint="default"/>
      </w:rPr>
    </w:lvl>
    <w:lvl w:ilvl="3" w:tplc="383E350E" w:tentative="1">
      <w:start w:val="1"/>
      <w:numFmt w:val="bullet"/>
      <w:lvlText w:val="•"/>
      <w:lvlJc w:val="left"/>
      <w:pPr>
        <w:tabs>
          <w:tab w:val="num" w:pos="2880"/>
        </w:tabs>
        <w:ind w:left="2880" w:hanging="360"/>
      </w:pPr>
      <w:rPr>
        <w:rFonts w:ascii="Arial" w:hAnsi="Arial" w:hint="default"/>
      </w:rPr>
    </w:lvl>
    <w:lvl w:ilvl="4" w:tplc="E7E4C9AE" w:tentative="1">
      <w:start w:val="1"/>
      <w:numFmt w:val="bullet"/>
      <w:lvlText w:val="•"/>
      <w:lvlJc w:val="left"/>
      <w:pPr>
        <w:tabs>
          <w:tab w:val="num" w:pos="3600"/>
        </w:tabs>
        <w:ind w:left="3600" w:hanging="360"/>
      </w:pPr>
      <w:rPr>
        <w:rFonts w:ascii="Arial" w:hAnsi="Arial" w:hint="default"/>
      </w:rPr>
    </w:lvl>
    <w:lvl w:ilvl="5" w:tplc="CBC84784" w:tentative="1">
      <w:start w:val="1"/>
      <w:numFmt w:val="bullet"/>
      <w:lvlText w:val="•"/>
      <w:lvlJc w:val="left"/>
      <w:pPr>
        <w:tabs>
          <w:tab w:val="num" w:pos="4320"/>
        </w:tabs>
        <w:ind w:left="4320" w:hanging="360"/>
      </w:pPr>
      <w:rPr>
        <w:rFonts w:ascii="Arial" w:hAnsi="Arial" w:hint="default"/>
      </w:rPr>
    </w:lvl>
    <w:lvl w:ilvl="6" w:tplc="F7C28810" w:tentative="1">
      <w:start w:val="1"/>
      <w:numFmt w:val="bullet"/>
      <w:lvlText w:val="•"/>
      <w:lvlJc w:val="left"/>
      <w:pPr>
        <w:tabs>
          <w:tab w:val="num" w:pos="5040"/>
        </w:tabs>
        <w:ind w:left="5040" w:hanging="360"/>
      </w:pPr>
      <w:rPr>
        <w:rFonts w:ascii="Arial" w:hAnsi="Arial" w:hint="default"/>
      </w:rPr>
    </w:lvl>
    <w:lvl w:ilvl="7" w:tplc="479ED7A2" w:tentative="1">
      <w:start w:val="1"/>
      <w:numFmt w:val="bullet"/>
      <w:lvlText w:val="•"/>
      <w:lvlJc w:val="left"/>
      <w:pPr>
        <w:tabs>
          <w:tab w:val="num" w:pos="5760"/>
        </w:tabs>
        <w:ind w:left="5760" w:hanging="360"/>
      </w:pPr>
      <w:rPr>
        <w:rFonts w:ascii="Arial" w:hAnsi="Arial" w:hint="default"/>
      </w:rPr>
    </w:lvl>
    <w:lvl w:ilvl="8" w:tplc="F4EE0D30" w:tentative="1">
      <w:start w:val="1"/>
      <w:numFmt w:val="bullet"/>
      <w:lvlText w:val="•"/>
      <w:lvlJc w:val="left"/>
      <w:pPr>
        <w:tabs>
          <w:tab w:val="num" w:pos="6480"/>
        </w:tabs>
        <w:ind w:left="6480" w:hanging="360"/>
      </w:pPr>
      <w:rPr>
        <w:rFonts w:ascii="Arial" w:hAnsi="Arial" w:hint="default"/>
      </w:rPr>
    </w:lvl>
  </w:abstractNum>
  <w:abstractNum w:abstractNumId="2">
    <w:nsid w:val="0F9D342C"/>
    <w:multiLevelType w:val="hybridMultilevel"/>
    <w:tmpl w:val="80F47CCA"/>
    <w:lvl w:ilvl="0" w:tplc="C3CE6F20">
      <w:start w:val="2016"/>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4C033FD"/>
    <w:multiLevelType w:val="hybridMultilevel"/>
    <w:tmpl w:val="53986F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95D2B55"/>
    <w:multiLevelType w:val="hybridMultilevel"/>
    <w:tmpl w:val="2C82C8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8877539"/>
    <w:multiLevelType w:val="hybridMultilevel"/>
    <w:tmpl w:val="C1125D7C"/>
    <w:lvl w:ilvl="0" w:tplc="04090001">
      <w:start w:val="1"/>
      <w:numFmt w:val="bullet"/>
      <w:lvlText w:val=""/>
      <w:lvlJc w:val="left"/>
      <w:pPr>
        <w:ind w:left="1890" w:hanging="360"/>
      </w:pPr>
      <w:rPr>
        <w:rFonts w:ascii="Symbol" w:hAnsi="Symbol" w:hint="default"/>
      </w:rPr>
    </w:lvl>
    <w:lvl w:ilvl="1" w:tplc="04090003">
      <w:start w:val="1"/>
      <w:numFmt w:val="bullet"/>
      <w:lvlText w:val="o"/>
      <w:lvlJc w:val="left"/>
      <w:pPr>
        <w:ind w:left="2610" w:hanging="360"/>
      </w:pPr>
      <w:rPr>
        <w:rFonts w:ascii="Courier New" w:hAnsi="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6">
    <w:nsid w:val="2B9F1BE3"/>
    <w:multiLevelType w:val="hybridMultilevel"/>
    <w:tmpl w:val="35AEA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5F82E50"/>
    <w:multiLevelType w:val="hybridMultilevel"/>
    <w:tmpl w:val="BF14E8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DF50C7"/>
    <w:multiLevelType w:val="hybridMultilevel"/>
    <w:tmpl w:val="4574D6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84C070E"/>
    <w:multiLevelType w:val="hybridMultilevel"/>
    <w:tmpl w:val="A60E0F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3001B3"/>
    <w:multiLevelType w:val="hybridMultilevel"/>
    <w:tmpl w:val="B984B5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08B6652"/>
    <w:multiLevelType w:val="hybridMultilevel"/>
    <w:tmpl w:val="5D284B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2E769C5"/>
    <w:multiLevelType w:val="hybridMultilevel"/>
    <w:tmpl w:val="165073F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82E40D9"/>
    <w:multiLevelType w:val="hybridMultilevel"/>
    <w:tmpl w:val="EC0C3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92E327E"/>
    <w:multiLevelType w:val="hybridMultilevel"/>
    <w:tmpl w:val="AEBAC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9D11BFF"/>
    <w:multiLevelType w:val="hybridMultilevel"/>
    <w:tmpl w:val="8DCC58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E1672F8"/>
    <w:multiLevelType w:val="hybridMultilevel"/>
    <w:tmpl w:val="A2CAB98C"/>
    <w:lvl w:ilvl="0" w:tplc="18CEE9DE">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0F7675"/>
    <w:multiLevelType w:val="hybridMultilevel"/>
    <w:tmpl w:val="6FE87B76"/>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AE268E0"/>
    <w:multiLevelType w:val="hybridMultilevel"/>
    <w:tmpl w:val="1B82AC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C5B652E"/>
    <w:multiLevelType w:val="hybridMultilevel"/>
    <w:tmpl w:val="BEE011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4A8455B"/>
    <w:multiLevelType w:val="hybridMultilevel"/>
    <w:tmpl w:val="409AC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50967B8"/>
    <w:multiLevelType w:val="hybridMultilevel"/>
    <w:tmpl w:val="FF12F22E"/>
    <w:lvl w:ilvl="0" w:tplc="8DFC9184">
      <w:start w:val="2"/>
      <w:numFmt w:val="bullet"/>
      <w:lvlText w:val="-"/>
      <w:lvlJc w:val="left"/>
      <w:pPr>
        <w:ind w:left="720" w:hanging="360"/>
      </w:pPr>
      <w:rPr>
        <w:rFonts w:ascii="Times" w:eastAsia="Times New Roman" w:hAnsi="Times"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8CE63E1"/>
    <w:multiLevelType w:val="hybridMultilevel"/>
    <w:tmpl w:val="05E452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BB120F8"/>
    <w:multiLevelType w:val="hybridMultilevel"/>
    <w:tmpl w:val="0928C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79935D4A"/>
    <w:multiLevelType w:val="hybridMultilevel"/>
    <w:tmpl w:val="DAEC0806"/>
    <w:lvl w:ilvl="0" w:tplc="A5AC43F0">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BE55F89"/>
    <w:multiLevelType w:val="hybridMultilevel"/>
    <w:tmpl w:val="C9B478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13"/>
  </w:num>
  <w:num w:numId="2">
    <w:abstractNumId w:val="20"/>
  </w:num>
  <w:num w:numId="3">
    <w:abstractNumId w:val="2"/>
  </w:num>
  <w:num w:numId="4">
    <w:abstractNumId w:val="21"/>
  </w:num>
  <w:num w:numId="5">
    <w:abstractNumId w:val="23"/>
  </w:num>
  <w:num w:numId="6">
    <w:abstractNumId w:val="24"/>
  </w:num>
  <w:num w:numId="7">
    <w:abstractNumId w:val="5"/>
  </w:num>
  <w:num w:numId="8">
    <w:abstractNumId w:val="12"/>
  </w:num>
  <w:num w:numId="9">
    <w:abstractNumId w:val="1"/>
  </w:num>
  <w:num w:numId="10">
    <w:abstractNumId w:val="6"/>
  </w:num>
  <w:num w:numId="11">
    <w:abstractNumId w:val="15"/>
  </w:num>
  <w:num w:numId="12">
    <w:abstractNumId w:val="17"/>
  </w:num>
  <w:num w:numId="13">
    <w:abstractNumId w:val="10"/>
  </w:num>
  <w:num w:numId="14">
    <w:abstractNumId w:val="3"/>
  </w:num>
  <w:num w:numId="15">
    <w:abstractNumId w:val="7"/>
  </w:num>
  <w:num w:numId="16">
    <w:abstractNumId w:val="9"/>
  </w:num>
  <w:num w:numId="17">
    <w:abstractNumId w:val="11"/>
  </w:num>
  <w:num w:numId="18">
    <w:abstractNumId w:val="25"/>
  </w:num>
  <w:num w:numId="19">
    <w:abstractNumId w:val="19"/>
  </w:num>
  <w:num w:numId="20">
    <w:abstractNumId w:val="4"/>
  </w:num>
  <w:num w:numId="21">
    <w:abstractNumId w:val="16"/>
  </w:num>
  <w:num w:numId="22">
    <w:abstractNumId w:val="0"/>
  </w:num>
  <w:num w:numId="23">
    <w:abstractNumId w:val="14"/>
  </w:num>
  <w:num w:numId="24">
    <w:abstractNumId w:val="8"/>
  </w:num>
  <w:num w:numId="25">
    <w:abstractNumId w:val="22"/>
  </w:num>
  <w:num w:numId="26">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8"/>
  <w:hideSpellingErrors/>
  <w:hideGrammaticalErrors/>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477"/>
    <w:rsid w:val="00003083"/>
    <w:rsid w:val="00005CE4"/>
    <w:rsid w:val="0000622A"/>
    <w:rsid w:val="00006465"/>
    <w:rsid w:val="00006FD3"/>
    <w:rsid w:val="0001269D"/>
    <w:rsid w:val="00012F66"/>
    <w:rsid w:val="000209A5"/>
    <w:rsid w:val="000245A9"/>
    <w:rsid w:val="00025774"/>
    <w:rsid w:val="000267BB"/>
    <w:rsid w:val="00027964"/>
    <w:rsid w:val="00030628"/>
    <w:rsid w:val="0003245F"/>
    <w:rsid w:val="00035E39"/>
    <w:rsid w:val="000523A0"/>
    <w:rsid w:val="00054407"/>
    <w:rsid w:val="000673A7"/>
    <w:rsid w:val="0006757D"/>
    <w:rsid w:val="000761F8"/>
    <w:rsid w:val="0007683B"/>
    <w:rsid w:val="0008088F"/>
    <w:rsid w:val="000827A6"/>
    <w:rsid w:val="0008376B"/>
    <w:rsid w:val="000859FA"/>
    <w:rsid w:val="0009047C"/>
    <w:rsid w:val="00091C5B"/>
    <w:rsid w:val="00093CF8"/>
    <w:rsid w:val="0009469C"/>
    <w:rsid w:val="000A0E9B"/>
    <w:rsid w:val="000A2B48"/>
    <w:rsid w:val="000A70B3"/>
    <w:rsid w:val="000B02B3"/>
    <w:rsid w:val="000B1A20"/>
    <w:rsid w:val="000B1AEC"/>
    <w:rsid w:val="000B31B6"/>
    <w:rsid w:val="000C141E"/>
    <w:rsid w:val="000C4034"/>
    <w:rsid w:val="000C60A3"/>
    <w:rsid w:val="000C73B5"/>
    <w:rsid w:val="000C7E91"/>
    <w:rsid w:val="000D150B"/>
    <w:rsid w:val="000D3B8F"/>
    <w:rsid w:val="000E35E3"/>
    <w:rsid w:val="000E53FE"/>
    <w:rsid w:val="000E67D0"/>
    <w:rsid w:val="000F0DEA"/>
    <w:rsid w:val="000F22F9"/>
    <w:rsid w:val="000F64D8"/>
    <w:rsid w:val="00101D84"/>
    <w:rsid w:val="001022CF"/>
    <w:rsid w:val="001057C2"/>
    <w:rsid w:val="001079E0"/>
    <w:rsid w:val="001121B3"/>
    <w:rsid w:val="00113890"/>
    <w:rsid w:val="001179B2"/>
    <w:rsid w:val="001203BF"/>
    <w:rsid w:val="00131193"/>
    <w:rsid w:val="001338F9"/>
    <w:rsid w:val="001378EF"/>
    <w:rsid w:val="00142746"/>
    <w:rsid w:val="00163688"/>
    <w:rsid w:val="00167C63"/>
    <w:rsid w:val="001735D2"/>
    <w:rsid w:val="00177A18"/>
    <w:rsid w:val="00190CF8"/>
    <w:rsid w:val="0019154B"/>
    <w:rsid w:val="0019784D"/>
    <w:rsid w:val="001A7970"/>
    <w:rsid w:val="001B4560"/>
    <w:rsid w:val="001C2560"/>
    <w:rsid w:val="001C2D73"/>
    <w:rsid w:val="001C3957"/>
    <w:rsid w:val="001C3A3F"/>
    <w:rsid w:val="001C71A6"/>
    <w:rsid w:val="001D0FC9"/>
    <w:rsid w:val="001D38F7"/>
    <w:rsid w:val="001D5A77"/>
    <w:rsid w:val="001E1053"/>
    <w:rsid w:val="001E44B7"/>
    <w:rsid w:val="001E7705"/>
    <w:rsid w:val="001F16F2"/>
    <w:rsid w:val="00200CD6"/>
    <w:rsid w:val="00206B14"/>
    <w:rsid w:val="00207DF1"/>
    <w:rsid w:val="002203E9"/>
    <w:rsid w:val="00226AC9"/>
    <w:rsid w:val="00231A6E"/>
    <w:rsid w:val="002344D8"/>
    <w:rsid w:val="00241752"/>
    <w:rsid w:val="00243ACB"/>
    <w:rsid w:val="002447F9"/>
    <w:rsid w:val="002458A8"/>
    <w:rsid w:val="0025669E"/>
    <w:rsid w:val="00257044"/>
    <w:rsid w:val="0025717D"/>
    <w:rsid w:val="00270020"/>
    <w:rsid w:val="00272776"/>
    <w:rsid w:val="00281CB6"/>
    <w:rsid w:val="00281DBF"/>
    <w:rsid w:val="00282851"/>
    <w:rsid w:val="00283D78"/>
    <w:rsid w:val="00290F63"/>
    <w:rsid w:val="002923A6"/>
    <w:rsid w:val="002A1BBC"/>
    <w:rsid w:val="002A22FE"/>
    <w:rsid w:val="002A50C3"/>
    <w:rsid w:val="002A7F1D"/>
    <w:rsid w:val="002B7E9E"/>
    <w:rsid w:val="002C2788"/>
    <w:rsid w:val="002C4539"/>
    <w:rsid w:val="002C47FD"/>
    <w:rsid w:val="002C66FA"/>
    <w:rsid w:val="002C7417"/>
    <w:rsid w:val="002D239A"/>
    <w:rsid w:val="002D3378"/>
    <w:rsid w:val="002D34AF"/>
    <w:rsid w:val="002E7777"/>
    <w:rsid w:val="002F1EE8"/>
    <w:rsid w:val="002F7122"/>
    <w:rsid w:val="00305407"/>
    <w:rsid w:val="00311E00"/>
    <w:rsid w:val="00313D29"/>
    <w:rsid w:val="003201DF"/>
    <w:rsid w:val="003208B4"/>
    <w:rsid w:val="0032172E"/>
    <w:rsid w:val="003308DC"/>
    <w:rsid w:val="003317D1"/>
    <w:rsid w:val="00336EAF"/>
    <w:rsid w:val="00337A80"/>
    <w:rsid w:val="00340354"/>
    <w:rsid w:val="00350DF5"/>
    <w:rsid w:val="003517F7"/>
    <w:rsid w:val="00352AA4"/>
    <w:rsid w:val="003578DE"/>
    <w:rsid w:val="00361B60"/>
    <w:rsid w:val="00363A56"/>
    <w:rsid w:val="00364161"/>
    <w:rsid w:val="00365E6D"/>
    <w:rsid w:val="00376E04"/>
    <w:rsid w:val="00377B99"/>
    <w:rsid w:val="00382EE1"/>
    <w:rsid w:val="00392ADF"/>
    <w:rsid w:val="00394303"/>
    <w:rsid w:val="003A29F7"/>
    <w:rsid w:val="003A5258"/>
    <w:rsid w:val="003B1BDF"/>
    <w:rsid w:val="003B6038"/>
    <w:rsid w:val="003B6E37"/>
    <w:rsid w:val="003C5E2E"/>
    <w:rsid w:val="003D008E"/>
    <w:rsid w:val="003E30AD"/>
    <w:rsid w:val="003E7E4A"/>
    <w:rsid w:val="003F22BF"/>
    <w:rsid w:val="003F717A"/>
    <w:rsid w:val="004013D3"/>
    <w:rsid w:val="004023F1"/>
    <w:rsid w:val="004036E3"/>
    <w:rsid w:val="00407DCB"/>
    <w:rsid w:val="00414BB0"/>
    <w:rsid w:val="00417AB1"/>
    <w:rsid w:val="00417F0A"/>
    <w:rsid w:val="00423ED4"/>
    <w:rsid w:val="00431EAD"/>
    <w:rsid w:val="00436B7F"/>
    <w:rsid w:val="004429BC"/>
    <w:rsid w:val="00450272"/>
    <w:rsid w:val="0045114D"/>
    <w:rsid w:val="0045373A"/>
    <w:rsid w:val="00454E61"/>
    <w:rsid w:val="00470F9A"/>
    <w:rsid w:val="004752C1"/>
    <w:rsid w:val="00476916"/>
    <w:rsid w:val="00477458"/>
    <w:rsid w:val="004820C4"/>
    <w:rsid w:val="00496BFC"/>
    <w:rsid w:val="0049784F"/>
    <w:rsid w:val="004A65F5"/>
    <w:rsid w:val="004B0314"/>
    <w:rsid w:val="004B267E"/>
    <w:rsid w:val="004B28B4"/>
    <w:rsid w:val="004B6170"/>
    <w:rsid w:val="004C3D38"/>
    <w:rsid w:val="004C70ED"/>
    <w:rsid w:val="004D364A"/>
    <w:rsid w:val="004D4A5E"/>
    <w:rsid w:val="004D5F85"/>
    <w:rsid w:val="004E5112"/>
    <w:rsid w:val="004E6A8B"/>
    <w:rsid w:val="004F1759"/>
    <w:rsid w:val="004F2735"/>
    <w:rsid w:val="004F33F3"/>
    <w:rsid w:val="004F3E99"/>
    <w:rsid w:val="0050011C"/>
    <w:rsid w:val="0050536C"/>
    <w:rsid w:val="0051280B"/>
    <w:rsid w:val="00525A7E"/>
    <w:rsid w:val="00525BD7"/>
    <w:rsid w:val="00531C9A"/>
    <w:rsid w:val="00533D68"/>
    <w:rsid w:val="00534231"/>
    <w:rsid w:val="00536C42"/>
    <w:rsid w:val="00545DF1"/>
    <w:rsid w:val="00546CF8"/>
    <w:rsid w:val="00551103"/>
    <w:rsid w:val="005539D8"/>
    <w:rsid w:val="005600C3"/>
    <w:rsid w:val="005619F0"/>
    <w:rsid w:val="00561ED9"/>
    <w:rsid w:val="005638FE"/>
    <w:rsid w:val="005639EB"/>
    <w:rsid w:val="00571A98"/>
    <w:rsid w:val="005727C3"/>
    <w:rsid w:val="00573301"/>
    <w:rsid w:val="00576718"/>
    <w:rsid w:val="00580FB8"/>
    <w:rsid w:val="00583A4A"/>
    <w:rsid w:val="00583E04"/>
    <w:rsid w:val="0058555B"/>
    <w:rsid w:val="00585732"/>
    <w:rsid w:val="00585BD1"/>
    <w:rsid w:val="0058694D"/>
    <w:rsid w:val="005A2BB2"/>
    <w:rsid w:val="005A2F1B"/>
    <w:rsid w:val="005A75EE"/>
    <w:rsid w:val="005B1321"/>
    <w:rsid w:val="005B2F81"/>
    <w:rsid w:val="005B61DC"/>
    <w:rsid w:val="005C51AE"/>
    <w:rsid w:val="005C5CE7"/>
    <w:rsid w:val="005C6214"/>
    <w:rsid w:val="005D664A"/>
    <w:rsid w:val="005E625F"/>
    <w:rsid w:val="005E66F2"/>
    <w:rsid w:val="005F2AE0"/>
    <w:rsid w:val="005F3B0F"/>
    <w:rsid w:val="005F55C4"/>
    <w:rsid w:val="0060539F"/>
    <w:rsid w:val="00614DB3"/>
    <w:rsid w:val="0062547D"/>
    <w:rsid w:val="00630427"/>
    <w:rsid w:val="006338FD"/>
    <w:rsid w:val="00634DDB"/>
    <w:rsid w:val="00640392"/>
    <w:rsid w:val="006410D3"/>
    <w:rsid w:val="00653A62"/>
    <w:rsid w:val="0066089A"/>
    <w:rsid w:val="00661F98"/>
    <w:rsid w:val="0066420D"/>
    <w:rsid w:val="006654E7"/>
    <w:rsid w:val="00667312"/>
    <w:rsid w:val="00671941"/>
    <w:rsid w:val="006760A2"/>
    <w:rsid w:val="006809A8"/>
    <w:rsid w:val="006817B9"/>
    <w:rsid w:val="006848CD"/>
    <w:rsid w:val="00685F9F"/>
    <w:rsid w:val="006973E5"/>
    <w:rsid w:val="006A5AF5"/>
    <w:rsid w:val="006A5F17"/>
    <w:rsid w:val="006B3F64"/>
    <w:rsid w:val="006C008B"/>
    <w:rsid w:val="006C303A"/>
    <w:rsid w:val="006D00D1"/>
    <w:rsid w:val="006D1E50"/>
    <w:rsid w:val="006D67AB"/>
    <w:rsid w:val="006D6935"/>
    <w:rsid w:val="006F0C1F"/>
    <w:rsid w:val="006F722D"/>
    <w:rsid w:val="007002DF"/>
    <w:rsid w:val="0070091E"/>
    <w:rsid w:val="0070342E"/>
    <w:rsid w:val="00710EEF"/>
    <w:rsid w:val="00715A5E"/>
    <w:rsid w:val="00723CB0"/>
    <w:rsid w:val="00727F16"/>
    <w:rsid w:val="00730160"/>
    <w:rsid w:val="00735F43"/>
    <w:rsid w:val="007404F7"/>
    <w:rsid w:val="00752A9A"/>
    <w:rsid w:val="0075374E"/>
    <w:rsid w:val="00754396"/>
    <w:rsid w:val="0075680F"/>
    <w:rsid w:val="00764594"/>
    <w:rsid w:val="00766C85"/>
    <w:rsid w:val="00773AAF"/>
    <w:rsid w:val="00774FC8"/>
    <w:rsid w:val="00775751"/>
    <w:rsid w:val="00781C75"/>
    <w:rsid w:val="00782BE4"/>
    <w:rsid w:val="007844BA"/>
    <w:rsid w:val="00785E04"/>
    <w:rsid w:val="00795716"/>
    <w:rsid w:val="007A1393"/>
    <w:rsid w:val="007A6E0F"/>
    <w:rsid w:val="007B6156"/>
    <w:rsid w:val="007B63A7"/>
    <w:rsid w:val="007C06AB"/>
    <w:rsid w:val="007C7122"/>
    <w:rsid w:val="007D4680"/>
    <w:rsid w:val="007E029C"/>
    <w:rsid w:val="007E1577"/>
    <w:rsid w:val="007E4E7E"/>
    <w:rsid w:val="007F0FCA"/>
    <w:rsid w:val="007F30F9"/>
    <w:rsid w:val="007F721E"/>
    <w:rsid w:val="008073DF"/>
    <w:rsid w:val="00807E77"/>
    <w:rsid w:val="00811B29"/>
    <w:rsid w:val="00812F2D"/>
    <w:rsid w:val="00814548"/>
    <w:rsid w:val="00816A6A"/>
    <w:rsid w:val="00817586"/>
    <w:rsid w:val="008203F1"/>
    <w:rsid w:val="00821DFF"/>
    <w:rsid w:val="008231FF"/>
    <w:rsid w:val="00824784"/>
    <w:rsid w:val="008249B9"/>
    <w:rsid w:val="00825F38"/>
    <w:rsid w:val="00831B76"/>
    <w:rsid w:val="008378A1"/>
    <w:rsid w:val="00840521"/>
    <w:rsid w:val="00853B1A"/>
    <w:rsid w:val="00856331"/>
    <w:rsid w:val="0086686E"/>
    <w:rsid w:val="00866C52"/>
    <w:rsid w:val="00875EFF"/>
    <w:rsid w:val="00891613"/>
    <w:rsid w:val="008A075B"/>
    <w:rsid w:val="008B3BC2"/>
    <w:rsid w:val="008C5FE1"/>
    <w:rsid w:val="008C6746"/>
    <w:rsid w:val="008D0B31"/>
    <w:rsid w:val="008D14C5"/>
    <w:rsid w:val="008D2BE9"/>
    <w:rsid w:val="008D38A2"/>
    <w:rsid w:val="008D59F6"/>
    <w:rsid w:val="008D6CAA"/>
    <w:rsid w:val="008E105D"/>
    <w:rsid w:val="008E3E3F"/>
    <w:rsid w:val="008E47D9"/>
    <w:rsid w:val="008E4ADD"/>
    <w:rsid w:val="008E591F"/>
    <w:rsid w:val="008F17D3"/>
    <w:rsid w:val="008F1C3A"/>
    <w:rsid w:val="008F233D"/>
    <w:rsid w:val="008F4C66"/>
    <w:rsid w:val="00902593"/>
    <w:rsid w:val="00903CD0"/>
    <w:rsid w:val="009056E2"/>
    <w:rsid w:val="00905CDD"/>
    <w:rsid w:val="00915DEC"/>
    <w:rsid w:val="0091794E"/>
    <w:rsid w:val="0092203F"/>
    <w:rsid w:val="00924FED"/>
    <w:rsid w:val="009309F5"/>
    <w:rsid w:val="00942566"/>
    <w:rsid w:val="0094378D"/>
    <w:rsid w:val="0094487C"/>
    <w:rsid w:val="00945F13"/>
    <w:rsid w:val="009547F4"/>
    <w:rsid w:val="00955FD5"/>
    <w:rsid w:val="00956FD1"/>
    <w:rsid w:val="00967DBA"/>
    <w:rsid w:val="0098261F"/>
    <w:rsid w:val="009829CE"/>
    <w:rsid w:val="0098605C"/>
    <w:rsid w:val="00990F7B"/>
    <w:rsid w:val="00991DB7"/>
    <w:rsid w:val="009932D1"/>
    <w:rsid w:val="00993A9A"/>
    <w:rsid w:val="00996456"/>
    <w:rsid w:val="009965DB"/>
    <w:rsid w:val="00996EF6"/>
    <w:rsid w:val="009A05FC"/>
    <w:rsid w:val="009A7B63"/>
    <w:rsid w:val="009A7BC8"/>
    <w:rsid w:val="009B6910"/>
    <w:rsid w:val="009D019E"/>
    <w:rsid w:val="009D3B06"/>
    <w:rsid w:val="009D4423"/>
    <w:rsid w:val="009D5D71"/>
    <w:rsid w:val="009D756F"/>
    <w:rsid w:val="009D7CC0"/>
    <w:rsid w:val="009E1B9C"/>
    <w:rsid w:val="009E49DB"/>
    <w:rsid w:val="009E5AE0"/>
    <w:rsid w:val="009E690E"/>
    <w:rsid w:val="009F2312"/>
    <w:rsid w:val="009F3F18"/>
    <w:rsid w:val="00A024B4"/>
    <w:rsid w:val="00A07005"/>
    <w:rsid w:val="00A12CA9"/>
    <w:rsid w:val="00A150BC"/>
    <w:rsid w:val="00A17E89"/>
    <w:rsid w:val="00A21134"/>
    <w:rsid w:val="00A21C98"/>
    <w:rsid w:val="00A21F8C"/>
    <w:rsid w:val="00A23B86"/>
    <w:rsid w:val="00A27067"/>
    <w:rsid w:val="00A2749D"/>
    <w:rsid w:val="00A300C3"/>
    <w:rsid w:val="00A310C2"/>
    <w:rsid w:val="00A33F27"/>
    <w:rsid w:val="00A40177"/>
    <w:rsid w:val="00A433F3"/>
    <w:rsid w:val="00A4789B"/>
    <w:rsid w:val="00A544EF"/>
    <w:rsid w:val="00A574DD"/>
    <w:rsid w:val="00A60454"/>
    <w:rsid w:val="00A6054B"/>
    <w:rsid w:val="00A6619B"/>
    <w:rsid w:val="00A74414"/>
    <w:rsid w:val="00A76A30"/>
    <w:rsid w:val="00A76CBF"/>
    <w:rsid w:val="00A80836"/>
    <w:rsid w:val="00A84F1E"/>
    <w:rsid w:val="00A85145"/>
    <w:rsid w:val="00A93464"/>
    <w:rsid w:val="00AA16D0"/>
    <w:rsid w:val="00AA1AB7"/>
    <w:rsid w:val="00AA430A"/>
    <w:rsid w:val="00AB3761"/>
    <w:rsid w:val="00AB66C2"/>
    <w:rsid w:val="00AB6A42"/>
    <w:rsid w:val="00AC3786"/>
    <w:rsid w:val="00AC7734"/>
    <w:rsid w:val="00AD02EC"/>
    <w:rsid w:val="00AD0445"/>
    <w:rsid w:val="00AD0BE6"/>
    <w:rsid w:val="00AE0BAC"/>
    <w:rsid w:val="00AE11C5"/>
    <w:rsid w:val="00AE47BA"/>
    <w:rsid w:val="00AE4EE8"/>
    <w:rsid w:val="00AF2D59"/>
    <w:rsid w:val="00B00B78"/>
    <w:rsid w:val="00B01652"/>
    <w:rsid w:val="00B02AB7"/>
    <w:rsid w:val="00B135D5"/>
    <w:rsid w:val="00B20053"/>
    <w:rsid w:val="00B2163B"/>
    <w:rsid w:val="00B370B1"/>
    <w:rsid w:val="00B44CD9"/>
    <w:rsid w:val="00B47B40"/>
    <w:rsid w:val="00B55AB8"/>
    <w:rsid w:val="00B5747A"/>
    <w:rsid w:val="00B5771F"/>
    <w:rsid w:val="00B627F0"/>
    <w:rsid w:val="00B757A5"/>
    <w:rsid w:val="00B77AD5"/>
    <w:rsid w:val="00B84037"/>
    <w:rsid w:val="00B8451C"/>
    <w:rsid w:val="00B91486"/>
    <w:rsid w:val="00B94343"/>
    <w:rsid w:val="00B9514D"/>
    <w:rsid w:val="00B978B4"/>
    <w:rsid w:val="00B97A36"/>
    <w:rsid w:val="00B97BCC"/>
    <w:rsid w:val="00BA0F50"/>
    <w:rsid w:val="00BB142E"/>
    <w:rsid w:val="00BB44FC"/>
    <w:rsid w:val="00BB7930"/>
    <w:rsid w:val="00BC24A2"/>
    <w:rsid w:val="00BC43CE"/>
    <w:rsid w:val="00BC46A2"/>
    <w:rsid w:val="00BC7B79"/>
    <w:rsid w:val="00BD14A2"/>
    <w:rsid w:val="00BE0C76"/>
    <w:rsid w:val="00BF1801"/>
    <w:rsid w:val="00BF430E"/>
    <w:rsid w:val="00C103A0"/>
    <w:rsid w:val="00C1170A"/>
    <w:rsid w:val="00C119D4"/>
    <w:rsid w:val="00C179CA"/>
    <w:rsid w:val="00C21F63"/>
    <w:rsid w:val="00C22EE1"/>
    <w:rsid w:val="00C239DA"/>
    <w:rsid w:val="00C268E3"/>
    <w:rsid w:val="00C3059B"/>
    <w:rsid w:val="00C3128A"/>
    <w:rsid w:val="00C3681D"/>
    <w:rsid w:val="00C36B9E"/>
    <w:rsid w:val="00C41486"/>
    <w:rsid w:val="00C45340"/>
    <w:rsid w:val="00C57612"/>
    <w:rsid w:val="00C607C1"/>
    <w:rsid w:val="00C72BD4"/>
    <w:rsid w:val="00C75A3B"/>
    <w:rsid w:val="00C75BDA"/>
    <w:rsid w:val="00C761F4"/>
    <w:rsid w:val="00C76FF2"/>
    <w:rsid w:val="00C77C7D"/>
    <w:rsid w:val="00C82F88"/>
    <w:rsid w:val="00C9028D"/>
    <w:rsid w:val="00CA0B1F"/>
    <w:rsid w:val="00CA3341"/>
    <w:rsid w:val="00CA49ED"/>
    <w:rsid w:val="00CB32C0"/>
    <w:rsid w:val="00CB50CB"/>
    <w:rsid w:val="00CC6805"/>
    <w:rsid w:val="00CE2800"/>
    <w:rsid w:val="00CF1212"/>
    <w:rsid w:val="00D00789"/>
    <w:rsid w:val="00D00C86"/>
    <w:rsid w:val="00D01C4E"/>
    <w:rsid w:val="00D02F81"/>
    <w:rsid w:val="00D105EF"/>
    <w:rsid w:val="00D16810"/>
    <w:rsid w:val="00D268BC"/>
    <w:rsid w:val="00D32577"/>
    <w:rsid w:val="00D35358"/>
    <w:rsid w:val="00D41436"/>
    <w:rsid w:val="00D45D91"/>
    <w:rsid w:val="00D46C5F"/>
    <w:rsid w:val="00D516EE"/>
    <w:rsid w:val="00D56C93"/>
    <w:rsid w:val="00D626B7"/>
    <w:rsid w:val="00D64007"/>
    <w:rsid w:val="00D657FE"/>
    <w:rsid w:val="00D71C71"/>
    <w:rsid w:val="00D81CEF"/>
    <w:rsid w:val="00D835B5"/>
    <w:rsid w:val="00D86FAB"/>
    <w:rsid w:val="00D8765C"/>
    <w:rsid w:val="00D87E43"/>
    <w:rsid w:val="00D9078C"/>
    <w:rsid w:val="00D919A4"/>
    <w:rsid w:val="00DA28BA"/>
    <w:rsid w:val="00DB5AB7"/>
    <w:rsid w:val="00DC1034"/>
    <w:rsid w:val="00DC226F"/>
    <w:rsid w:val="00DC46A3"/>
    <w:rsid w:val="00DC67DF"/>
    <w:rsid w:val="00DD08E3"/>
    <w:rsid w:val="00DD17E3"/>
    <w:rsid w:val="00DD5ABD"/>
    <w:rsid w:val="00DE3AAF"/>
    <w:rsid w:val="00DF27CD"/>
    <w:rsid w:val="00DF52F5"/>
    <w:rsid w:val="00DF765F"/>
    <w:rsid w:val="00E0714A"/>
    <w:rsid w:val="00E11953"/>
    <w:rsid w:val="00E122F2"/>
    <w:rsid w:val="00E155D8"/>
    <w:rsid w:val="00E22D59"/>
    <w:rsid w:val="00E24F4A"/>
    <w:rsid w:val="00E250F8"/>
    <w:rsid w:val="00E26B9E"/>
    <w:rsid w:val="00E36569"/>
    <w:rsid w:val="00E414BD"/>
    <w:rsid w:val="00E51A97"/>
    <w:rsid w:val="00E57C8B"/>
    <w:rsid w:val="00E60945"/>
    <w:rsid w:val="00E6150A"/>
    <w:rsid w:val="00E667D3"/>
    <w:rsid w:val="00E66CBD"/>
    <w:rsid w:val="00E73680"/>
    <w:rsid w:val="00E849D6"/>
    <w:rsid w:val="00E84D6D"/>
    <w:rsid w:val="00E87AC2"/>
    <w:rsid w:val="00E92F6B"/>
    <w:rsid w:val="00E97688"/>
    <w:rsid w:val="00EA4268"/>
    <w:rsid w:val="00EB0FFF"/>
    <w:rsid w:val="00EB4557"/>
    <w:rsid w:val="00EC01DB"/>
    <w:rsid w:val="00EC2EB6"/>
    <w:rsid w:val="00ED0864"/>
    <w:rsid w:val="00ED138B"/>
    <w:rsid w:val="00ED781C"/>
    <w:rsid w:val="00ED7FE4"/>
    <w:rsid w:val="00EF601D"/>
    <w:rsid w:val="00F00C7E"/>
    <w:rsid w:val="00F00D86"/>
    <w:rsid w:val="00F01A91"/>
    <w:rsid w:val="00F11719"/>
    <w:rsid w:val="00F3739D"/>
    <w:rsid w:val="00F425BA"/>
    <w:rsid w:val="00F42D20"/>
    <w:rsid w:val="00F50F95"/>
    <w:rsid w:val="00F54FE4"/>
    <w:rsid w:val="00F6075F"/>
    <w:rsid w:val="00F61007"/>
    <w:rsid w:val="00F611F7"/>
    <w:rsid w:val="00F6273C"/>
    <w:rsid w:val="00F64582"/>
    <w:rsid w:val="00F6509D"/>
    <w:rsid w:val="00F6743D"/>
    <w:rsid w:val="00F74F9C"/>
    <w:rsid w:val="00F810C1"/>
    <w:rsid w:val="00F811BE"/>
    <w:rsid w:val="00F81A4E"/>
    <w:rsid w:val="00F823D9"/>
    <w:rsid w:val="00F855C1"/>
    <w:rsid w:val="00F946D4"/>
    <w:rsid w:val="00F948AF"/>
    <w:rsid w:val="00FA07A0"/>
    <w:rsid w:val="00FB0E05"/>
    <w:rsid w:val="00FB40E9"/>
    <w:rsid w:val="00FB4477"/>
    <w:rsid w:val="00FB5137"/>
    <w:rsid w:val="00FB604F"/>
    <w:rsid w:val="00FB7F53"/>
    <w:rsid w:val="00FC0BCA"/>
    <w:rsid w:val="00FC1FD0"/>
    <w:rsid w:val="00FC4C80"/>
    <w:rsid w:val="00FC4EDA"/>
    <w:rsid w:val="00FD12B0"/>
    <w:rsid w:val="00FD20F9"/>
    <w:rsid w:val="00FD2B19"/>
    <w:rsid w:val="00FD3C3A"/>
    <w:rsid w:val="00FE235A"/>
    <w:rsid w:val="00FE734E"/>
    <w:rsid w:val="00FF057C"/>
    <w:rsid w:val="00FF6C5A"/>
    <w:rsid w:val="00FF714A"/>
    <w:rsid w:val="00FF7DA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06EF73"/>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FB4477"/>
    <w:rPr>
      <w:rFonts w:eastAsiaTheme="min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4477"/>
    <w:rPr>
      <w:color w:val="0000FF" w:themeColor="hyperlink"/>
      <w:u w:val="single"/>
    </w:rPr>
  </w:style>
  <w:style w:type="paragraph" w:styleId="ListParagraph">
    <w:name w:val="List Paragraph"/>
    <w:basedOn w:val="Normal"/>
    <w:uiPriority w:val="34"/>
    <w:qFormat/>
    <w:rsid w:val="00FB4477"/>
    <w:pPr>
      <w:ind w:left="720"/>
      <w:contextualSpacing/>
    </w:pPr>
  </w:style>
  <w:style w:type="paragraph" w:styleId="BalloonText">
    <w:name w:val="Balloon Text"/>
    <w:basedOn w:val="Normal"/>
    <w:link w:val="BalloonTextChar"/>
    <w:uiPriority w:val="99"/>
    <w:semiHidden/>
    <w:unhideWhenUsed/>
    <w:rsid w:val="0066089A"/>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6089A"/>
    <w:rPr>
      <w:rFonts w:ascii="Lucida Grande" w:eastAsiaTheme="minorHAnsi" w:hAnsi="Lucida Grande" w:cs="Lucida Grande"/>
      <w:sz w:val="18"/>
      <w:szCs w:val="18"/>
    </w:rPr>
  </w:style>
  <w:style w:type="paragraph" w:styleId="FootnoteText">
    <w:name w:val="footnote text"/>
    <w:basedOn w:val="Normal"/>
    <w:link w:val="FootnoteTextChar"/>
    <w:uiPriority w:val="99"/>
    <w:unhideWhenUsed/>
    <w:rsid w:val="006760A2"/>
    <w:rPr>
      <w:sz w:val="24"/>
      <w:szCs w:val="24"/>
    </w:rPr>
  </w:style>
  <w:style w:type="character" w:customStyle="1" w:styleId="FootnoteTextChar">
    <w:name w:val="Footnote Text Char"/>
    <w:basedOn w:val="DefaultParagraphFont"/>
    <w:link w:val="FootnoteText"/>
    <w:uiPriority w:val="99"/>
    <w:rsid w:val="006760A2"/>
    <w:rPr>
      <w:rFonts w:eastAsiaTheme="minorHAnsi"/>
    </w:rPr>
  </w:style>
  <w:style w:type="character" w:styleId="FootnoteReference">
    <w:name w:val="footnote reference"/>
    <w:basedOn w:val="DefaultParagraphFont"/>
    <w:uiPriority w:val="99"/>
    <w:unhideWhenUsed/>
    <w:rsid w:val="006760A2"/>
    <w:rPr>
      <w:vertAlign w:val="superscript"/>
    </w:rPr>
  </w:style>
  <w:style w:type="paragraph" w:styleId="EndnoteText">
    <w:name w:val="endnote text"/>
    <w:basedOn w:val="Normal"/>
    <w:link w:val="EndnoteTextChar"/>
    <w:uiPriority w:val="99"/>
    <w:unhideWhenUsed/>
    <w:rsid w:val="006760A2"/>
    <w:rPr>
      <w:sz w:val="24"/>
      <w:szCs w:val="24"/>
    </w:rPr>
  </w:style>
  <w:style w:type="character" w:customStyle="1" w:styleId="EndnoteTextChar">
    <w:name w:val="Endnote Text Char"/>
    <w:basedOn w:val="DefaultParagraphFont"/>
    <w:link w:val="EndnoteText"/>
    <w:uiPriority w:val="99"/>
    <w:rsid w:val="006760A2"/>
    <w:rPr>
      <w:rFonts w:eastAsiaTheme="minorHAnsi"/>
    </w:rPr>
  </w:style>
  <w:style w:type="character" w:styleId="EndnoteReference">
    <w:name w:val="endnote reference"/>
    <w:basedOn w:val="DefaultParagraphFont"/>
    <w:uiPriority w:val="99"/>
    <w:unhideWhenUsed/>
    <w:rsid w:val="006760A2"/>
    <w:rPr>
      <w:vertAlign w:val="superscript"/>
    </w:rPr>
  </w:style>
  <w:style w:type="character" w:styleId="CommentReference">
    <w:name w:val="annotation reference"/>
    <w:basedOn w:val="DefaultParagraphFont"/>
    <w:uiPriority w:val="99"/>
    <w:semiHidden/>
    <w:unhideWhenUsed/>
    <w:rsid w:val="00967DBA"/>
    <w:rPr>
      <w:sz w:val="18"/>
      <w:szCs w:val="18"/>
    </w:rPr>
  </w:style>
  <w:style w:type="paragraph" w:styleId="CommentText">
    <w:name w:val="annotation text"/>
    <w:basedOn w:val="Normal"/>
    <w:link w:val="CommentTextChar"/>
    <w:uiPriority w:val="99"/>
    <w:semiHidden/>
    <w:unhideWhenUsed/>
    <w:rsid w:val="00967DBA"/>
    <w:rPr>
      <w:sz w:val="24"/>
      <w:szCs w:val="24"/>
    </w:rPr>
  </w:style>
  <w:style w:type="character" w:customStyle="1" w:styleId="CommentTextChar">
    <w:name w:val="Comment Text Char"/>
    <w:basedOn w:val="DefaultParagraphFont"/>
    <w:link w:val="CommentText"/>
    <w:uiPriority w:val="99"/>
    <w:semiHidden/>
    <w:rsid w:val="00967DBA"/>
    <w:rPr>
      <w:rFonts w:eastAsiaTheme="minorHAnsi"/>
    </w:rPr>
  </w:style>
  <w:style w:type="paragraph" w:styleId="CommentSubject">
    <w:name w:val="annotation subject"/>
    <w:basedOn w:val="CommentText"/>
    <w:next w:val="CommentText"/>
    <w:link w:val="CommentSubjectChar"/>
    <w:uiPriority w:val="99"/>
    <w:semiHidden/>
    <w:unhideWhenUsed/>
    <w:rsid w:val="00967DBA"/>
    <w:rPr>
      <w:b/>
      <w:bCs/>
      <w:sz w:val="20"/>
      <w:szCs w:val="20"/>
    </w:rPr>
  </w:style>
  <w:style w:type="character" w:customStyle="1" w:styleId="CommentSubjectChar">
    <w:name w:val="Comment Subject Char"/>
    <w:basedOn w:val="CommentTextChar"/>
    <w:link w:val="CommentSubject"/>
    <w:uiPriority w:val="99"/>
    <w:semiHidden/>
    <w:rsid w:val="00967DBA"/>
    <w:rPr>
      <w:rFonts w:eastAsiaTheme="minorHAnsi"/>
      <w:b/>
      <w:bCs/>
      <w:sz w:val="20"/>
      <w:szCs w:val="20"/>
    </w:rPr>
  </w:style>
  <w:style w:type="character" w:styleId="FollowedHyperlink">
    <w:name w:val="FollowedHyperlink"/>
    <w:basedOn w:val="DefaultParagraphFont"/>
    <w:uiPriority w:val="99"/>
    <w:semiHidden/>
    <w:unhideWhenUsed/>
    <w:rsid w:val="00D835B5"/>
    <w:rPr>
      <w:color w:val="800080" w:themeColor="followedHyperlink"/>
      <w:u w:val="single"/>
    </w:rPr>
  </w:style>
  <w:style w:type="paragraph" w:styleId="Header">
    <w:name w:val="header"/>
    <w:basedOn w:val="Normal"/>
    <w:link w:val="HeaderChar"/>
    <w:uiPriority w:val="99"/>
    <w:unhideWhenUsed/>
    <w:rsid w:val="009D019E"/>
    <w:pPr>
      <w:tabs>
        <w:tab w:val="center" w:pos="4680"/>
        <w:tab w:val="right" w:pos="9360"/>
      </w:tabs>
    </w:pPr>
  </w:style>
  <w:style w:type="character" w:customStyle="1" w:styleId="HeaderChar">
    <w:name w:val="Header Char"/>
    <w:basedOn w:val="DefaultParagraphFont"/>
    <w:link w:val="Header"/>
    <w:uiPriority w:val="99"/>
    <w:rsid w:val="009D019E"/>
    <w:rPr>
      <w:rFonts w:eastAsiaTheme="minorHAnsi"/>
      <w:sz w:val="22"/>
      <w:szCs w:val="22"/>
    </w:rPr>
  </w:style>
  <w:style w:type="paragraph" w:styleId="Footer">
    <w:name w:val="footer"/>
    <w:basedOn w:val="Normal"/>
    <w:link w:val="FooterChar"/>
    <w:uiPriority w:val="99"/>
    <w:unhideWhenUsed/>
    <w:rsid w:val="009D019E"/>
    <w:pPr>
      <w:tabs>
        <w:tab w:val="center" w:pos="4680"/>
        <w:tab w:val="right" w:pos="9360"/>
      </w:tabs>
    </w:pPr>
  </w:style>
  <w:style w:type="character" w:customStyle="1" w:styleId="FooterChar">
    <w:name w:val="Footer Char"/>
    <w:basedOn w:val="DefaultParagraphFont"/>
    <w:link w:val="Footer"/>
    <w:uiPriority w:val="99"/>
    <w:rsid w:val="009D019E"/>
    <w:rPr>
      <w:rFonts w:eastAsiaTheme="minorHAnsi"/>
      <w:sz w:val="22"/>
      <w:szCs w:val="22"/>
    </w:rPr>
  </w:style>
  <w:style w:type="table" w:styleId="TableGrid">
    <w:name w:val="Table Grid"/>
    <w:basedOn w:val="TableNormal"/>
    <w:uiPriority w:val="59"/>
    <w:rsid w:val="00AE47B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semiHidden/>
    <w:unhideWhenUsed/>
    <w:rsid w:val="00E36569"/>
    <w:pPr>
      <w:spacing w:before="100" w:beforeAutospacing="1" w:after="100" w:afterAutospacing="1"/>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8681686">
      <w:bodyDiv w:val="1"/>
      <w:marLeft w:val="0"/>
      <w:marRight w:val="0"/>
      <w:marTop w:val="0"/>
      <w:marBottom w:val="0"/>
      <w:divBdr>
        <w:top w:val="none" w:sz="0" w:space="0" w:color="auto"/>
        <w:left w:val="none" w:sz="0" w:space="0" w:color="auto"/>
        <w:bottom w:val="none" w:sz="0" w:space="0" w:color="auto"/>
        <w:right w:val="none" w:sz="0" w:space="0" w:color="auto"/>
      </w:divBdr>
    </w:div>
    <w:div w:id="407919159">
      <w:bodyDiv w:val="1"/>
      <w:marLeft w:val="0"/>
      <w:marRight w:val="0"/>
      <w:marTop w:val="0"/>
      <w:marBottom w:val="0"/>
      <w:divBdr>
        <w:top w:val="none" w:sz="0" w:space="0" w:color="auto"/>
        <w:left w:val="none" w:sz="0" w:space="0" w:color="auto"/>
        <w:bottom w:val="none" w:sz="0" w:space="0" w:color="auto"/>
        <w:right w:val="none" w:sz="0" w:space="0" w:color="auto"/>
      </w:divBdr>
    </w:div>
    <w:div w:id="472333409">
      <w:bodyDiv w:val="1"/>
      <w:marLeft w:val="0"/>
      <w:marRight w:val="0"/>
      <w:marTop w:val="0"/>
      <w:marBottom w:val="0"/>
      <w:divBdr>
        <w:top w:val="none" w:sz="0" w:space="0" w:color="auto"/>
        <w:left w:val="none" w:sz="0" w:space="0" w:color="auto"/>
        <w:bottom w:val="none" w:sz="0" w:space="0" w:color="auto"/>
        <w:right w:val="none" w:sz="0" w:space="0" w:color="auto"/>
      </w:divBdr>
    </w:div>
    <w:div w:id="616521522">
      <w:bodyDiv w:val="1"/>
      <w:marLeft w:val="0"/>
      <w:marRight w:val="0"/>
      <w:marTop w:val="0"/>
      <w:marBottom w:val="0"/>
      <w:divBdr>
        <w:top w:val="none" w:sz="0" w:space="0" w:color="auto"/>
        <w:left w:val="none" w:sz="0" w:space="0" w:color="auto"/>
        <w:bottom w:val="none" w:sz="0" w:space="0" w:color="auto"/>
        <w:right w:val="none" w:sz="0" w:space="0" w:color="auto"/>
      </w:divBdr>
    </w:div>
    <w:div w:id="717752180">
      <w:bodyDiv w:val="1"/>
      <w:marLeft w:val="0"/>
      <w:marRight w:val="0"/>
      <w:marTop w:val="0"/>
      <w:marBottom w:val="0"/>
      <w:divBdr>
        <w:top w:val="none" w:sz="0" w:space="0" w:color="auto"/>
        <w:left w:val="none" w:sz="0" w:space="0" w:color="auto"/>
        <w:bottom w:val="none" w:sz="0" w:space="0" w:color="auto"/>
        <w:right w:val="none" w:sz="0" w:space="0" w:color="auto"/>
      </w:divBdr>
    </w:div>
    <w:div w:id="718554557">
      <w:bodyDiv w:val="1"/>
      <w:marLeft w:val="0"/>
      <w:marRight w:val="0"/>
      <w:marTop w:val="0"/>
      <w:marBottom w:val="0"/>
      <w:divBdr>
        <w:top w:val="none" w:sz="0" w:space="0" w:color="auto"/>
        <w:left w:val="none" w:sz="0" w:space="0" w:color="auto"/>
        <w:bottom w:val="none" w:sz="0" w:space="0" w:color="auto"/>
        <w:right w:val="none" w:sz="0" w:space="0" w:color="auto"/>
      </w:divBdr>
    </w:div>
    <w:div w:id="847721191">
      <w:bodyDiv w:val="1"/>
      <w:marLeft w:val="0"/>
      <w:marRight w:val="0"/>
      <w:marTop w:val="0"/>
      <w:marBottom w:val="0"/>
      <w:divBdr>
        <w:top w:val="none" w:sz="0" w:space="0" w:color="auto"/>
        <w:left w:val="none" w:sz="0" w:space="0" w:color="auto"/>
        <w:bottom w:val="none" w:sz="0" w:space="0" w:color="auto"/>
        <w:right w:val="none" w:sz="0" w:space="0" w:color="auto"/>
      </w:divBdr>
    </w:div>
    <w:div w:id="1219364114">
      <w:bodyDiv w:val="1"/>
      <w:marLeft w:val="0"/>
      <w:marRight w:val="0"/>
      <w:marTop w:val="0"/>
      <w:marBottom w:val="0"/>
      <w:divBdr>
        <w:top w:val="none" w:sz="0" w:space="0" w:color="auto"/>
        <w:left w:val="none" w:sz="0" w:space="0" w:color="auto"/>
        <w:bottom w:val="none" w:sz="0" w:space="0" w:color="auto"/>
        <w:right w:val="none" w:sz="0" w:space="0" w:color="auto"/>
      </w:divBdr>
    </w:div>
    <w:div w:id="1282419423">
      <w:bodyDiv w:val="1"/>
      <w:marLeft w:val="0"/>
      <w:marRight w:val="0"/>
      <w:marTop w:val="0"/>
      <w:marBottom w:val="0"/>
      <w:divBdr>
        <w:top w:val="none" w:sz="0" w:space="0" w:color="auto"/>
        <w:left w:val="none" w:sz="0" w:space="0" w:color="auto"/>
        <w:bottom w:val="none" w:sz="0" w:space="0" w:color="auto"/>
        <w:right w:val="none" w:sz="0" w:space="0" w:color="auto"/>
      </w:divBdr>
    </w:div>
    <w:div w:id="1379473675">
      <w:bodyDiv w:val="1"/>
      <w:marLeft w:val="0"/>
      <w:marRight w:val="0"/>
      <w:marTop w:val="0"/>
      <w:marBottom w:val="0"/>
      <w:divBdr>
        <w:top w:val="none" w:sz="0" w:space="0" w:color="auto"/>
        <w:left w:val="none" w:sz="0" w:space="0" w:color="auto"/>
        <w:bottom w:val="none" w:sz="0" w:space="0" w:color="auto"/>
        <w:right w:val="none" w:sz="0" w:space="0" w:color="auto"/>
      </w:divBdr>
    </w:div>
    <w:div w:id="1436511555">
      <w:bodyDiv w:val="1"/>
      <w:marLeft w:val="0"/>
      <w:marRight w:val="0"/>
      <w:marTop w:val="0"/>
      <w:marBottom w:val="0"/>
      <w:divBdr>
        <w:top w:val="none" w:sz="0" w:space="0" w:color="auto"/>
        <w:left w:val="none" w:sz="0" w:space="0" w:color="auto"/>
        <w:bottom w:val="none" w:sz="0" w:space="0" w:color="auto"/>
        <w:right w:val="none" w:sz="0" w:space="0" w:color="auto"/>
      </w:divBdr>
    </w:div>
    <w:div w:id="1522359066">
      <w:bodyDiv w:val="1"/>
      <w:marLeft w:val="0"/>
      <w:marRight w:val="0"/>
      <w:marTop w:val="0"/>
      <w:marBottom w:val="0"/>
      <w:divBdr>
        <w:top w:val="none" w:sz="0" w:space="0" w:color="auto"/>
        <w:left w:val="none" w:sz="0" w:space="0" w:color="auto"/>
        <w:bottom w:val="none" w:sz="0" w:space="0" w:color="auto"/>
        <w:right w:val="none" w:sz="0" w:space="0" w:color="auto"/>
      </w:divBdr>
    </w:div>
    <w:div w:id="1552038315">
      <w:bodyDiv w:val="1"/>
      <w:marLeft w:val="0"/>
      <w:marRight w:val="0"/>
      <w:marTop w:val="0"/>
      <w:marBottom w:val="0"/>
      <w:divBdr>
        <w:top w:val="none" w:sz="0" w:space="0" w:color="auto"/>
        <w:left w:val="none" w:sz="0" w:space="0" w:color="auto"/>
        <w:bottom w:val="none" w:sz="0" w:space="0" w:color="auto"/>
        <w:right w:val="none" w:sz="0" w:space="0" w:color="auto"/>
      </w:divBdr>
    </w:div>
    <w:div w:id="1596278400">
      <w:bodyDiv w:val="1"/>
      <w:marLeft w:val="0"/>
      <w:marRight w:val="0"/>
      <w:marTop w:val="0"/>
      <w:marBottom w:val="0"/>
      <w:divBdr>
        <w:top w:val="none" w:sz="0" w:space="0" w:color="auto"/>
        <w:left w:val="none" w:sz="0" w:space="0" w:color="auto"/>
        <w:bottom w:val="none" w:sz="0" w:space="0" w:color="auto"/>
        <w:right w:val="none" w:sz="0" w:space="0" w:color="auto"/>
      </w:divBdr>
    </w:div>
    <w:div w:id="1612082188">
      <w:bodyDiv w:val="1"/>
      <w:marLeft w:val="0"/>
      <w:marRight w:val="0"/>
      <w:marTop w:val="0"/>
      <w:marBottom w:val="0"/>
      <w:divBdr>
        <w:top w:val="none" w:sz="0" w:space="0" w:color="auto"/>
        <w:left w:val="none" w:sz="0" w:space="0" w:color="auto"/>
        <w:bottom w:val="none" w:sz="0" w:space="0" w:color="auto"/>
        <w:right w:val="none" w:sz="0" w:space="0" w:color="auto"/>
      </w:divBdr>
    </w:div>
    <w:div w:id="1770614302">
      <w:bodyDiv w:val="1"/>
      <w:marLeft w:val="0"/>
      <w:marRight w:val="0"/>
      <w:marTop w:val="0"/>
      <w:marBottom w:val="0"/>
      <w:divBdr>
        <w:top w:val="none" w:sz="0" w:space="0" w:color="auto"/>
        <w:left w:val="none" w:sz="0" w:space="0" w:color="auto"/>
        <w:bottom w:val="none" w:sz="0" w:space="0" w:color="auto"/>
        <w:right w:val="none" w:sz="0" w:space="0" w:color="auto"/>
      </w:divBdr>
    </w:div>
    <w:div w:id="1949772417">
      <w:bodyDiv w:val="1"/>
      <w:marLeft w:val="0"/>
      <w:marRight w:val="0"/>
      <w:marTop w:val="0"/>
      <w:marBottom w:val="0"/>
      <w:divBdr>
        <w:top w:val="none" w:sz="0" w:space="0" w:color="auto"/>
        <w:left w:val="none" w:sz="0" w:space="0" w:color="auto"/>
        <w:bottom w:val="none" w:sz="0" w:space="0" w:color="auto"/>
        <w:right w:val="none" w:sz="0" w:space="0" w:color="auto"/>
      </w:divBdr>
    </w:div>
    <w:div w:id="2104180044">
      <w:bodyDiv w:val="1"/>
      <w:marLeft w:val="0"/>
      <w:marRight w:val="0"/>
      <w:marTop w:val="0"/>
      <w:marBottom w:val="0"/>
      <w:divBdr>
        <w:top w:val="none" w:sz="0" w:space="0" w:color="auto"/>
        <w:left w:val="none" w:sz="0" w:space="0" w:color="auto"/>
        <w:bottom w:val="none" w:sz="0" w:space="0" w:color="auto"/>
        <w:right w:val="none" w:sz="0" w:space="0" w:color="auto"/>
      </w:divBdr>
      <w:divsChild>
        <w:div w:id="1966425516">
          <w:marLeft w:val="360"/>
          <w:marRight w:val="0"/>
          <w:marTop w:val="0"/>
          <w:marBottom w:val="0"/>
          <w:divBdr>
            <w:top w:val="none" w:sz="0" w:space="0" w:color="auto"/>
            <w:left w:val="none" w:sz="0" w:space="0" w:color="auto"/>
            <w:bottom w:val="none" w:sz="0" w:space="0" w:color="auto"/>
            <w:right w:val="none" w:sz="0" w:space="0" w:color="auto"/>
          </w:divBdr>
        </w:div>
      </w:divsChild>
    </w:div>
    <w:div w:id="214022575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fortinet.com/products/fortigate/" TargetMode="External"/><Relationship Id="rId12" Type="http://schemas.openxmlformats.org/officeDocument/2006/relationships/hyperlink" Target="http://www.fortinet.com/products/fortigate/hardware-acceleration-fortiasic.html" TargetMode="External"/><Relationship Id="rId13" Type="http://schemas.openxmlformats.org/officeDocument/2006/relationships/hyperlink" Target="https://blog.fortinet.com/2016/07/25/introducing-the-world-s-fastest-and-most-secure-distributed-enterprise-firewall" TargetMode="External"/><Relationship Id="rId14" Type="http://schemas.openxmlformats.org/officeDocument/2006/relationships/hyperlink" Target="https://blog.fortinet.com/post/networks-are-changing-security-needs-to-keep-up" TargetMode="External"/><Relationship Id="rId15" Type="http://schemas.openxmlformats.org/officeDocument/2006/relationships/hyperlink" Target="http://www.eetimes.com/author.asp?section_id=36&amp;doc_id=1330054&amp;_mc=sm_eet_editor_rickmerritt" TargetMode="External"/><Relationship Id="rId16" Type="http://schemas.openxmlformats.org/officeDocument/2006/relationships/hyperlink" Target="http://www.sec.gov/" TargetMode="Externa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hyperlink" Target="http://www.fortinet.com/" TargetMode="External"/><Relationship Id="rId9" Type="http://schemas.openxmlformats.org/officeDocument/2006/relationships/hyperlink" Target="http://www.fortinet.com/press_releases/2016/fortinet-unveils-security-fabric-to-arm-global-enterprises-networks.html" TargetMode="External"/><Relationship Id="rId10" Type="http://schemas.openxmlformats.org/officeDocument/2006/relationships/hyperlink" Target="http://www.eetimes.com/author.asp?section_id=36&amp;doc_id=1330054&amp;_mc=sm_eet_editor_rickmerri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1437</Words>
  <Characters>8194</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Fortinet</Company>
  <LinksUpToDate>false</LinksUpToDate>
  <CharactersWithSpaces>9612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Darlene Gannon</dc:creator>
  <cp:lastModifiedBy>Priscilla Moroke</cp:lastModifiedBy>
  <cp:revision>2</cp:revision>
  <cp:lastPrinted>2016-07-22T22:27:00Z</cp:lastPrinted>
  <dcterms:created xsi:type="dcterms:W3CDTF">2016-08-16T08:59:00Z</dcterms:created>
  <dcterms:modified xsi:type="dcterms:W3CDTF">2016-08-16T08:59:00Z</dcterms:modified>
</cp:coreProperties>
</file>