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BEFB09" w14:textId="77777777" w:rsidR="00033B0F" w:rsidRDefault="00A3302B" w:rsidP="00E90101">
      <w:pPr>
        <w:jc w:val="center"/>
        <w:rPr>
          <w:sz w:val="24"/>
        </w:rPr>
      </w:pPr>
      <w:bookmarkStart w:id="0" w:name="_GoBack"/>
      <w:bookmarkEnd w:id="0"/>
      <w:r>
        <w:rPr>
          <w:noProof/>
          <w:lang w:val="en-US" w:eastAsia="en-US"/>
        </w:rPr>
        <w:drawing>
          <wp:inline distT="0" distB="0" distL="0" distR="0" wp14:anchorId="6671CE1D" wp14:editId="36FD1380">
            <wp:extent cx="1447800" cy="1335977"/>
            <wp:effectExtent l="0" t="0" r="0" b="0"/>
            <wp:docPr id="1" name="Picture 1" descr="C:\Users\Kelera\AppData\Local\Microsoft\Windows\INetCacheContent.Word\IGC35_officia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era\AppData\Local\Microsoft\Windows\INetCacheContent.Word\IGC35_official_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62519" cy="1349559"/>
                    </a:xfrm>
                    <a:prstGeom prst="rect">
                      <a:avLst/>
                    </a:prstGeom>
                    <a:noFill/>
                    <a:ln>
                      <a:noFill/>
                    </a:ln>
                  </pic:spPr>
                </pic:pic>
              </a:graphicData>
            </a:graphic>
          </wp:inline>
        </w:drawing>
      </w:r>
    </w:p>
    <w:p w14:paraId="79B15751" w14:textId="77777777" w:rsidR="00E90101" w:rsidRDefault="00E90101" w:rsidP="00E90101">
      <w:pPr>
        <w:jc w:val="center"/>
        <w:rPr>
          <w:b/>
          <w:sz w:val="24"/>
        </w:rPr>
      </w:pPr>
      <w:r>
        <w:rPr>
          <w:b/>
          <w:sz w:val="24"/>
        </w:rPr>
        <w:t>MEDIA RELEASE</w:t>
      </w:r>
    </w:p>
    <w:p w14:paraId="236FB078" w14:textId="77777777" w:rsidR="00E90101" w:rsidRDefault="00D6099E" w:rsidP="00E90101">
      <w:pPr>
        <w:pBdr>
          <w:bottom w:val="single" w:sz="12" w:space="1" w:color="auto"/>
        </w:pBdr>
        <w:jc w:val="center"/>
        <w:rPr>
          <w:b/>
          <w:sz w:val="24"/>
        </w:rPr>
      </w:pPr>
      <w:r>
        <w:rPr>
          <w:b/>
          <w:sz w:val="24"/>
        </w:rPr>
        <w:t xml:space="preserve">Stellar speaker line-up for </w:t>
      </w:r>
      <w:r w:rsidR="0051114D">
        <w:rPr>
          <w:b/>
          <w:sz w:val="24"/>
        </w:rPr>
        <w:t>35</w:t>
      </w:r>
      <w:r w:rsidR="0051114D" w:rsidRPr="0051114D">
        <w:rPr>
          <w:b/>
          <w:sz w:val="24"/>
          <w:vertAlign w:val="superscript"/>
        </w:rPr>
        <w:t>th</w:t>
      </w:r>
      <w:r w:rsidR="0051114D">
        <w:rPr>
          <w:b/>
          <w:sz w:val="24"/>
        </w:rPr>
        <w:t xml:space="preserve"> International Geological Congress</w:t>
      </w:r>
    </w:p>
    <w:p w14:paraId="0ED1B0C2" w14:textId="77777777" w:rsidR="00E90101" w:rsidRDefault="00E90101" w:rsidP="00E90101">
      <w:pPr>
        <w:tabs>
          <w:tab w:val="right" w:pos="9072"/>
        </w:tabs>
        <w:rPr>
          <w:b/>
        </w:rPr>
      </w:pPr>
      <w:r>
        <w:rPr>
          <w:b/>
        </w:rPr>
        <w:t>IMMEDIATE RELEASE</w:t>
      </w:r>
      <w:r>
        <w:rPr>
          <w:b/>
        </w:rPr>
        <w:tab/>
      </w:r>
      <w:r w:rsidR="009930DC">
        <w:rPr>
          <w:b/>
        </w:rPr>
        <w:t>10</w:t>
      </w:r>
      <w:r w:rsidR="00A3302B">
        <w:rPr>
          <w:b/>
        </w:rPr>
        <w:t xml:space="preserve"> August 2016</w:t>
      </w:r>
    </w:p>
    <w:p w14:paraId="1D76A8B1" w14:textId="77777777" w:rsidR="00E90101" w:rsidRDefault="00967D66" w:rsidP="00B14D8A">
      <w:pPr>
        <w:jc w:val="center"/>
      </w:pPr>
      <w:r>
        <w:rPr>
          <w:noProof/>
          <w:lang w:val="en-US" w:eastAsia="en-US"/>
        </w:rPr>
        <w:drawing>
          <wp:inline distT="0" distB="0" distL="0" distR="0" wp14:anchorId="25E1F94E" wp14:editId="6925FD13">
            <wp:extent cx="1143000" cy="1447800"/>
            <wp:effectExtent l="0" t="0" r="0" b="0"/>
            <wp:docPr id="2" name="Picture 2" descr="C:\Users\Kelera\AppData\Local\Microsoft\Windows\INetCacheContent.Word\Rut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lera\AppData\Local\Microsoft\Windows\INetCacheContent.Word\Ruth 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43000" cy="1447800"/>
                    </a:xfrm>
                    <a:prstGeom prst="rect">
                      <a:avLst/>
                    </a:prstGeom>
                    <a:noFill/>
                    <a:ln>
                      <a:noFill/>
                    </a:ln>
                  </pic:spPr>
                </pic:pic>
              </a:graphicData>
            </a:graphic>
          </wp:inline>
        </w:drawing>
      </w:r>
      <w:r>
        <w:t xml:space="preserve">   </w:t>
      </w:r>
      <w:r>
        <w:rPr>
          <w:noProof/>
          <w:lang w:val="en-US" w:eastAsia="en-US"/>
        </w:rPr>
        <w:drawing>
          <wp:inline distT="0" distB="0" distL="0" distR="0" wp14:anchorId="716AB6A3" wp14:editId="25ED8B45">
            <wp:extent cx="1017531" cy="1447800"/>
            <wp:effectExtent l="0" t="0" r="0" b="0"/>
            <wp:docPr id="3" name="Picture 3" descr="C:\Users\Kelera\AppData\Local\Microsoft\Windows\INetCacheContent.Word\Professor-Anusuya-Chinsamy-Tur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elera\AppData\Local\Microsoft\Windows\INetCacheContent.Word\Professor-Anusuya-Chinsamy-Tura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2557" cy="1454952"/>
                    </a:xfrm>
                    <a:prstGeom prst="rect">
                      <a:avLst/>
                    </a:prstGeom>
                    <a:noFill/>
                    <a:ln>
                      <a:noFill/>
                    </a:ln>
                  </pic:spPr>
                </pic:pic>
              </a:graphicData>
            </a:graphic>
          </wp:inline>
        </w:drawing>
      </w:r>
      <w:r>
        <w:t xml:space="preserve">   </w:t>
      </w:r>
      <w:r>
        <w:rPr>
          <w:noProof/>
          <w:lang w:val="en-US" w:eastAsia="en-US"/>
        </w:rPr>
        <w:drawing>
          <wp:inline distT="0" distB="0" distL="0" distR="0" wp14:anchorId="250499E1" wp14:editId="3C900EFA">
            <wp:extent cx="1258122" cy="1438275"/>
            <wp:effectExtent l="0" t="0" r="0" b="0"/>
            <wp:docPr id="4" name="Picture 4" descr="C:\Users\Kelera\AppData\Local\Microsoft\Windows\INetCacheContent.Word\Sipho Nko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elera\AppData\Local\Microsoft\Windows\INetCacheContent.Word\Sipho Nkosi.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5345" cy="1446532"/>
                    </a:xfrm>
                    <a:prstGeom prst="rect">
                      <a:avLst/>
                    </a:prstGeom>
                    <a:noFill/>
                    <a:ln>
                      <a:noFill/>
                    </a:ln>
                  </pic:spPr>
                </pic:pic>
              </a:graphicData>
            </a:graphic>
          </wp:inline>
        </w:drawing>
      </w:r>
    </w:p>
    <w:p w14:paraId="6C325A33" w14:textId="77777777" w:rsidR="00B14D8A" w:rsidRPr="00B14D8A" w:rsidRDefault="00096D87" w:rsidP="00B14D8A">
      <w:pPr>
        <w:rPr>
          <w:i/>
        </w:rPr>
      </w:pPr>
      <w:r>
        <w:rPr>
          <w:i/>
        </w:rPr>
        <w:t xml:space="preserve">Caption: </w:t>
      </w:r>
      <w:r w:rsidR="00230E4D">
        <w:rPr>
          <w:i/>
        </w:rPr>
        <w:t>The 35</w:t>
      </w:r>
      <w:r w:rsidR="00230E4D" w:rsidRPr="00230E4D">
        <w:rPr>
          <w:i/>
          <w:vertAlign w:val="superscript"/>
        </w:rPr>
        <w:t>th</w:t>
      </w:r>
      <w:r w:rsidR="00230E4D">
        <w:rPr>
          <w:i/>
        </w:rPr>
        <w:t xml:space="preserve"> International Geological Congress </w:t>
      </w:r>
      <w:r w:rsidR="00D968E8">
        <w:rPr>
          <w:i/>
        </w:rPr>
        <w:t xml:space="preserve">is set to be an explosive event with geoscience experts from all over the world converging </w:t>
      </w:r>
      <w:r w:rsidR="00D6099E">
        <w:rPr>
          <w:i/>
        </w:rPr>
        <w:t xml:space="preserve">at </w:t>
      </w:r>
      <w:r w:rsidR="00D968E8">
        <w:rPr>
          <w:i/>
        </w:rPr>
        <w:t>the Cape Town International Convention Centre</w:t>
      </w:r>
      <w:r>
        <w:rPr>
          <w:i/>
        </w:rPr>
        <w:t xml:space="preserve"> (CTI</w:t>
      </w:r>
      <w:r w:rsidR="00122742">
        <w:rPr>
          <w:i/>
        </w:rPr>
        <w:t>CC</w:t>
      </w:r>
      <w:r>
        <w:rPr>
          <w:i/>
        </w:rPr>
        <w:t>)</w:t>
      </w:r>
      <w:r w:rsidR="00D968E8">
        <w:rPr>
          <w:i/>
        </w:rPr>
        <w:t xml:space="preserve"> from 27 August to 04 September 2016. Among the</w:t>
      </w:r>
      <w:r w:rsidR="00E00062">
        <w:rPr>
          <w:i/>
        </w:rPr>
        <w:t xml:space="preserve"> diverse</w:t>
      </w:r>
      <w:r w:rsidR="00D968E8">
        <w:rPr>
          <w:i/>
        </w:rPr>
        <w:t xml:space="preserve"> </w:t>
      </w:r>
      <w:r w:rsidR="003415EE">
        <w:rPr>
          <w:i/>
        </w:rPr>
        <w:t>plenary</w:t>
      </w:r>
      <w:r w:rsidR="00D968E8">
        <w:rPr>
          <w:i/>
        </w:rPr>
        <w:t xml:space="preserve"> speakers </w:t>
      </w:r>
      <w:r w:rsidR="0034534E">
        <w:rPr>
          <w:i/>
        </w:rPr>
        <w:t>are Ruth Allington</w:t>
      </w:r>
      <w:r w:rsidR="00806E41">
        <w:rPr>
          <w:i/>
        </w:rPr>
        <w:t xml:space="preserve"> from GWP Consultants in the United Kingdom</w:t>
      </w:r>
      <w:r w:rsidR="00E00062">
        <w:rPr>
          <w:i/>
        </w:rPr>
        <w:t xml:space="preserve"> (left</w:t>
      </w:r>
      <w:r>
        <w:rPr>
          <w:i/>
        </w:rPr>
        <w:t xml:space="preserve"> image</w:t>
      </w:r>
      <w:r w:rsidR="00E00062">
        <w:rPr>
          <w:i/>
        </w:rPr>
        <w:t>)</w:t>
      </w:r>
      <w:r w:rsidR="0034534E">
        <w:rPr>
          <w:i/>
        </w:rPr>
        <w:t xml:space="preserve">, </w:t>
      </w:r>
      <w:r w:rsidR="003415EE">
        <w:rPr>
          <w:i/>
        </w:rPr>
        <w:t>Anusuya Chinsamy-Turan</w:t>
      </w:r>
      <w:r w:rsidR="00E00062">
        <w:rPr>
          <w:i/>
        </w:rPr>
        <w:t xml:space="preserve"> from the University of Cape Town (middle</w:t>
      </w:r>
      <w:r>
        <w:rPr>
          <w:i/>
        </w:rPr>
        <w:t xml:space="preserve"> image</w:t>
      </w:r>
      <w:r w:rsidR="00E00062">
        <w:rPr>
          <w:i/>
        </w:rPr>
        <w:t>) and Sipho Nkosi</w:t>
      </w:r>
      <w:r w:rsidR="009B41D8">
        <w:rPr>
          <w:i/>
        </w:rPr>
        <w:t xml:space="preserve">, </w:t>
      </w:r>
      <w:r w:rsidR="00D6099E">
        <w:rPr>
          <w:i/>
        </w:rPr>
        <w:t>former</w:t>
      </w:r>
      <w:r w:rsidR="009B41D8">
        <w:rPr>
          <w:i/>
        </w:rPr>
        <w:t xml:space="preserve"> CEO of </w:t>
      </w:r>
      <w:r w:rsidR="00E00062">
        <w:rPr>
          <w:i/>
        </w:rPr>
        <w:t>Exxaro Resources Limited (right</w:t>
      </w:r>
      <w:r>
        <w:rPr>
          <w:i/>
        </w:rPr>
        <w:t xml:space="preserve"> image</w:t>
      </w:r>
      <w:r w:rsidR="00E00062">
        <w:rPr>
          <w:i/>
        </w:rPr>
        <w:t xml:space="preserve">). </w:t>
      </w:r>
    </w:p>
    <w:p w14:paraId="62BB56CE" w14:textId="77777777" w:rsidR="00906085" w:rsidRDefault="00E00062" w:rsidP="00E90101">
      <w:r>
        <w:t xml:space="preserve">The International Geological Congress (IGC) brings together </w:t>
      </w:r>
      <w:r w:rsidR="00906085">
        <w:t xml:space="preserve">subject experts from all </w:t>
      </w:r>
      <w:r w:rsidR="00D6099E">
        <w:t xml:space="preserve">of </w:t>
      </w:r>
      <w:r w:rsidR="00906085">
        <w:t>the geosciences. The broad range of topics covered include everything from mining and volcanology to medical geoscience, geoethics and palaeobiology</w:t>
      </w:r>
      <w:r w:rsidR="004B2F55">
        <w:t xml:space="preserve"> – all captured in three </w:t>
      </w:r>
      <w:r w:rsidR="000910FE">
        <w:t>core topics</w:t>
      </w:r>
      <w:r w:rsidR="004B2F55">
        <w:t xml:space="preserve">: </w:t>
      </w:r>
      <w:r w:rsidR="000910FE">
        <w:t>geoscience for society, geoscience in the economy and fundamental geoscience</w:t>
      </w:r>
      <w:r w:rsidR="00906085">
        <w:t xml:space="preserve">. </w:t>
      </w:r>
      <w:r w:rsidR="00006A94">
        <w:t xml:space="preserve">With </w:t>
      </w:r>
      <w:r w:rsidR="00B3024D">
        <w:t>over 4 000</w:t>
      </w:r>
      <w:r w:rsidR="00006A94">
        <w:t xml:space="preserve"> presentations, the IGC is jam-packed with </w:t>
      </w:r>
      <w:r w:rsidR="00B3024D">
        <w:t>information and invaluable networking opportunities</w:t>
      </w:r>
      <w:r w:rsidR="00006A94">
        <w:t xml:space="preserve">. </w:t>
      </w:r>
      <w:r w:rsidR="00F41C04">
        <w:t xml:space="preserve">Some of the most important sessions to look forward to </w:t>
      </w:r>
      <w:r w:rsidR="00006A94">
        <w:t xml:space="preserve">are the ten plenary presentations that will be taking place during the IGC, with the best qualified professionals to present them. </w:t>
      </w:r>
    </w:p>
    <w:p w14:paraId="47FDF57A" w14:textId="77777777" w:rsidR="00720185" w:rsidRDefault="000910FE" w:rsidP="00E90101">
      <w:r w:rsidRPr="00843138">
        <w:rPr>
          <w:b/>
        </w:rPr>
        <w:t>‘Geoscience for society’</w:t>
      </w:r>
      <w:r>
        <w:t xml:space="preserve"> covers aspects where the geoscience meets the public. </w:t>
      </w:r>
      <w:r w:rsidR="00843138">
        <w:t xml:space="preserve">Plenary speaker </w:t>
      </w:r>
      <w:r w:rsidR="00006A94">
        <w:t xml:space="preserve">Ruth Allington </w:t>
      </w:r>
      <w:r w:rsidR="005C536B">
        <w:t>from GWP Consultants</w:t>
      </w:r>
      <w:r w:rsidR="005849F6">
        <w:t xml:space="preserve"> will present her views </w:t>
      </w:r>
      <w:r w:rsidR="00806E41">
        <w:t xml:space="preserve">on how the geosciences can better service society by bridging the gap between academic science, applied geoscience </w:t>
      </w:r>
      <w:r w:rsidR="00B3024D">
        <w:t>and</w:t>
      </w:r>
      <w:r w:rsidR="00D6099E">
        <w:t xml:space="preserve"> </w:t>
      </w:r>
      <w:r w:rsidR="00806E41">
        <w:t>geological research.</w:t>
      </w:r>
      <w:r w:rsidR="0032171E">
        <w:t xml:space="preserve"> Similarly, Michel Jebrak </w:t>
      </w:r>
      <w:r w:rsidR="005C536B">
        <w:t>from the University of Quebec</w:t>
      </w:r>
      <w:r w:rsidR="0032171E">
        <w:t xml:space="preserve"> will address how geologists in mining are key</w:t>
      </w:r>
      <w:r w:rsidR="00720185">
        <w:t xml:space="preserve"> to helping the industry become more socially and environmentally responsible.</w:t>
      </w:r>
    </w:p>
    <w:p w14:paraId="74BF1E96" w14:textId="77777777" w:rsidR="00006A94" w:rsidRDefault="0032171E" w:rsidP="00E90101">
      <w:r>
        <w:t xml:space="preserve">John Anderson from the Nelson Mandela Metropolitan University will discuss the Africa Alive Corridors Project, which aims to explore the history of mankind in Africa and use </w:t>
      </w:r>
      <w:r w:rsidR="005C536B">
        <w:t>knowledge of this</w:t>
      </w:r>
      <w:r>
        <w:t xml:space="preserve"> </w:t>
      </w:r>
      <w:r>
        <w:lastRenderedPageBreak/>
        <w:t xml:space="preserve">heritage to uplift all the people on the continent. </w:t>
      </w:r>
      <w:r w:rsidR="00CA5411">
        <w:t xml:space="preserve">Geosciences also meet society inasmuch as it mitigates the effect of natural disasters on human lives – Mustapha Meghraoui will discuss advances in the African seismic studies that </w:t>
      </w:r>
      <w:r w:rsidR="0076480F">
        <w:t xml:space="preserve">will increase the accuracy of </w:t>
      </w:r>
      <w:r w:rsidR="00D653EA">
        <w:t xml:space="preserve">earthquake hazard assessment. </w:t>
      </w:r>
    </w:p>
    <w:p w14:paraId="63055574" w14:textId="77777777" w:rsidR="00D653EA" w:rsidRDefault="00D653EA" w:rsidP="00E90101">
      <w:r>
        <w:t xml:space="preserve">The second core topic, </w:t>
      </w:r>
      <w:r w:rsidRPr="008C6147">
        <w:rPr>
          <w:b/>
        </w:rPr>
        <w:t>‘</w:t>
      </w:r>
      <w:r w:rsidR="008E1E28">
        <w:rPr>
          <w:b/>
        </w:rPr>
        <w:t>g</w:t>
      </w:r>
      <w:r w:rsidRPr="008C6147">
        <w:rPr>
          <w:b/>
        </w:rPr>
        <w:t>eoscience in the economy’</w:t>
      </w:r>
      <w:r>
        <w:t xml:space="preserve">, mainly pertains to how geology, through mining, contributes to national </w:t>
      </w:r>
      <w:r w:rsidR="008E4236">
        <w:t xml:space="preserve">financial </w:t>
      </w:r>
      <w:r>
        <w:t xml:space="preserve">well-being. </w:t>
      </w:r>
      <w:r w:rsidR="008E4236">
        <w:t xml:space="preserve">Sipho Nkosi, former Chief Executive Officer of Exxaro Resources Limited, will be the first plenary speaker to explore this theme. He will discuss how Africa’s mining industry can develop to gain the greatest possible economic benefit. </w:t>
      </w:r>
      <w:r w:rsidR="00C21F0E">
        <w:t xml:space="preserve">Thomas Graedel from Yale University will </w:t>
      </w:r>
      <w:r w:rsidR="008C6147">
        <w:t>explore</w:t>
      </w:r>
      <w:r w:rsidR="00C21F0E">
        <w:t xml:space="preserve"> </w:t>
      </w:r>
      <w:r w:rsidR="00687727">
        <w:t>how the mining industry might better optimise use of metals along various parts of the metal life cycle</w:t>
      </w:r>
      <w:r w:rsidR="00A63151">
        <w:t>, while Joe Cartwright from the University of Oxford will delve into the challenges faced by the shale gas industry.</w:t>
      </w:r>
    </w:p>
    <w:p w14:paraId="5EAC31CF" w14:textId="77777777" w:rsidR="0071238A" w:rsidRDefault="00304CE5" w:rsidP="00E90101">
      <w:r>
        <w:t xml:space="preserve">Lastly, </w:t>
      </w:r>
      <w:r w:rsidRPr="008E1E28">
        <w:rPr>
          <w:b/>
        </w:rPr>
        <w:t>‘fundamental geoscience’</w:t>
      </w:r>
      <w:r w:rsidR="00B02E44">
        <w:t xml:space="preserve"> forms an important part of this</w:t>
      </w:r>
      <w:r>
        <w:t xml:space="preserve"> congress that celebrates the full breadth and depth of the geosciences. </w:t>
      </w:r>
      <w:r w:rsidR="00B02E44">
        <w:t xml:space="preserve">Plenary speaker </w:t>
      </w:r>
      <w:r w:rsidR="00C977B4">
        <w:t xml:space="preserve">Bob Scholes from the University of Witwatersrand will </w:t>
      </w:r>
      <w:r w:rsidR="00710CFE">
        <w:t>explain</w:t>
      </w:r>
      <w:r w:rsidR="00C977B4">
        <w:t xml:space="preserve"> how Earth system processes and human development influenced each other</w:t>
      </w:r>
      <w:r w:rsidR="00B02E44">
        <w:t xml:space="preserve"> since the beginning of history, while</w:t>
      </w:r>
      <w:r w:rsidR="00C977B4">
        <w:t xml:space="preserve"> Anusuya</w:t>
      </w:r>
      <w:r w:rsidR="00A63151">
        <w:t xml:space="preserve"> Chinsamy-Turan</w:t>
      </w:r>
      <w:r w:rsidR="001A0355">
        <w:t xml:space="preserve"> </w:t>
      </w:r>
      <w:r w:rsidR="005C536B">
        <w:t>from the</w:t>
      </w:r>
      <w:r w:rsidR="001A0355">
        <w:t xml:space="preserve"> University of Cape Town</w:t>
      </w:r>
      <w:r w:rsidR="00AE17AC">
        <w:t xml:space="preserve"> will be presenting on</w:t>
      </w:r>
      <w:r w:rsidR="008D4F80">
        <w:t xml:space="preserve"> how bone growth and development in extinct species have been determined by historical fossil studies. </w:t>
      </w:r>
      <w:r w:rsidR="00710CFE">
        <w:t>Finally, Chris Hawkesworth fr</w:t>
      </w:r>
      <w:r w:rsidR="00AE17AC">
        <w:t xml:space="preserve">om the University of Bristol will elaborate on how the continental crust comes into being. </w:t>
      </w:r>
    </w:p>
    <w:p w14:paraId="0EFFB6E8" w14:textId="77777777" w:rsidR="009E3437" w:rsidRDefault="008E1E28" w:rsidP="00E90101">
      <w:r>
        <w:t xml:space="preserve"> </w:t>
      </w:r>
      <w:r w:rsidR="00335964">
        <w:t>“</w:t>
      </w:r>
      <w:r w:rsidR="003759F8">
        <w:t>The line-up for this year’s IGC comprises a truly exceptional set of speakers and presenters</w:t>
      </w:r>
      <w:r w:rsidR="00967D66">
        <w:t xml:space="preserve">,” says </w:t>
      </w:r>
      <w:r w:rsidR="00C34F1F">
        <w:t>Laurence Robb</w:t>
      </w:r>
      <w:r w:rsidR="00967D66">
        <w:t xml:space="preserve">, </w:t>
      </w:r>
      <w:r w:rsidR="00C34F1F">
        <w:t>Scientific Programme Chair</w:t>
      </w:r>
      <w:r w:rsidR="00967D66">
        <w:t xml:space="preserve"> of the 35</w:t>
      </w:r>
      <w:r w:rsidR="00967D66" w:rsidRPr="00FA2169">
        <w:rPr>
          <w:vertAlign w:val="superscript"/>
        </w:rPr>
        <w:t>th</w:t>
      </w:r>
      <w:r w:rsidR="00967D66">
        <w:t xml:space="preserve"> IGC. “</w:t>
      </w:r>
      <w:r w:rsidR="003759F8">
        <w:t xml:space="preserve">The IGC being hosted </w:t>
      </w:r>
      <w:r w:rsidR="005A3055">
        <w:t>in</w:t>
      </w:r>
      <w:r w:rsidR="003759F8">
        <w:t xml:space="preserve"> South Africa</w:t>
      </w:r>
      <w:r w:rsidR="00096D87">
        <w:t xml:space="preserve"> is</w:t>
      </w:r>
      <w:r w:rsidR="00967D66">
        <w:t xml:space="preserve"> a once-in-a-lifetime event.</w:t>
      </w:r>
      <w:r w:rsidR="00335964">
        <w:t xml:space="preserve"> If you are interested in anything related to the geosciences, </w:t>
      </w:r>
      <w:r w:rsidR="00967D66">
        <w:t xml:space="preserve">do not miss it,” concludes </w:t>
      </w:r>
      <w:r w:rsidR="00C34F1F">
        <w:t>Robb</w:t>
      </w:r>
      <w:r w:rsidR="00967D66">
        <w:t xml:space="preserve">. </w:t>
      </w:r>
    </w:p>
    <w:p w14:paraId="03189A8E" w14:textId="77777777" w:rsidR="00967D66" w:rsidRDefault="00967D66" w:rsidP="00967D66">
      <w:r>
        <w:t xml:space="preserve">Registrations are open. Visit </w:t>
      </w:r>
      <w:hyperlink r:id="rId9" w:history="1">
        <w:r w:rsidRPr="0097748D">
          <w:rPr>
            <w:rStyle w:val="Hyperlink"/>
          </w:rPr>
          <w:t>http://www.35igc.org/Verso/60/Registration</w:t>
        </w:r>
      </w:hyperlink>
      <w:r>
        <w:t xml:space="preserve"> to sign up. </w:t>
      </w:r>
    </w:p>
    <w:p w14:paraId="61EDFCDF" w14:textId="77777777" w:rsidR="00967D66" w:rsidRDefault="00967D66" w:rsidP="00967D66">
      <w:r w:rsidRPr="00F651CB">
        <w:t xml:space="preserve">For more information about </w:t>
      </w:r>
      <w:r>
        <w:rPr>
          <w:rFonts w:eastAsiaTheme="minorEastAsia"/>
          <w:lang w:eastAsia="ko-KR"/>
        </w:rPr>
        <w:t>the IGC</w:t>
      </w:r>
      <w:r w:rsidRPr="00F651CB">
        <w:t xml:space="preserve"> </w:t>
      </w:r>
      <w:r>
        <w:t>visit</w:t>
      </w:r>
      <w:r w:rsidRPr="00F651CB">
        <w:t xml:space="preserve"> </w:t>
      </w:r>
      <w:hyperlink r:id="rId10" w:history="1">
        <w:r w:rsidRPr="00530A2C">
          <w:rPr>
            <w:rStyle w:val="Hyperlink"/>
          </w:rPr>
          <w:t>http://www.35igc.org/</w:t>
        </w:r>
      </w:hyperlink>
      <w:r w:rsidRPr="00F651CB">
        <w:t>.</w:t>
      </w:r>
      <w:r>
        <w:t xml:space="preserve"> </w:t>
      </w:r>
      <w:r w:rsidRPr="00F651CB">
        <w:t xml:space="preserve">Join </w:t>
      </w:r>
      <w:r>
        <w:t>the 35</w:t>
      </w:r>
      <w:r w:rsidRPr="00370062">
        <w:rPr>
          <w:vertAlign w:val="superscript"/>
        </w:rPr>
        <w:t>th</w:t>
      </w:r>
      <w:r>
        <w:t xml:space="preserve"> IGC</w:t>
      </w:r>
      <w:r w:rsidRPr="00F651CB">
        <w:t xml:space="preserve"> Facebook page at </w:t>
      </w:r>
      <w:hyperlink r:id="rId11" w:history="1">
        <w:r w:rsidRPr="00AC44FE">
          <w:rPr>
            <w:rStyle w:val="Hyperlink"/>
          </w:rPr>
          <w:t>https://www.facebook.com/35thigc/</w:t>
        </w:r>
      </w:hyperlink>
      <w:r>
        <w:t xml:space="preserve">. </w:t>
      </w:r>
    </w:p>
    <w:p w14:paraId="020AD534" w14:textId="77777777" w:rsidR="00E90101" w:rsidRPr="00B14D8A" w:rsidRDefault="00E90101" w:rsidP="00B14D8A">
      <w:pPr>
        <w:jc w:val="center"/>
      </w:pPr>
      <w:r w:rsidRPr="00B14D8A">
        <w:t>###</w:t>
      </w:r>
    </w:p>
    <w:p w14:paraId="74A1DC5E" w14:textId="77777777" w:rsidR="00E90101" w:rsidRPr="00B14D8A" w:rsidRDefault="00E90101" w:rsidP="00B14D8A">
      <w:pPr>
        <w:jc w:val="center"/>
        <w:rPr>
          <w:sz w:val="16"/>
        </w:rPr>
      </w:pPr>
      <w:r w:rsidRPr="00B14D8A">
        <w:rPr>
          <w:sz w:val="16"/>
        </w:rPr>
        <w:t>Released by Reputation Matters</w:t>
      </w:r>
    </w:p>
    <w:p w14:paraId="008FF000" w14:textId="77777777" w:rsidR="00E90101" w:rsidRPr="00B14D8A" w:rsidRDefault="00E90101" w:rsidP="00B14D8A">
      <w:pPr>
        <w:jc w:val="center"/>
        <w:rPr>
          <w:sz w:val="16"/>
        </w:rPr>
      </w:pPr>
      <w:r w:rsidRPr="00B14D8A">
        <w:rPr>
          <w:sz w:val="16"/>
        </w:rPr>
        <w:t>Media contact:</w:t>
      </w:r>
    </w:p>
    <w:p w14:paraId="2CF6DF22" w14:textId="77777777" w:rsidR="00E90101" w:rsidRPr="00B14D8A" w:rsidRDefault="00967D66" w:rsidP="00B14D8A">
      <w:pPr>
        <w:jc w:val="center"/>
        <w:rPr>
          <w:sz w:val="16"/>
        </w:rPr>
      </w:pPr>
      <w:r>
        <w:rPr>
          <w:sz w:val="16"/>
        </w:rPr>
        <w:t>Nalene de Klerk</w:t>
      </w:r>
    </w:p>
    <w:p w14:paraId="15DAD87F" w14:textId="77777777" w:rsidR="00E90101" w:rsidRDefault="00E90101" w:rsidP="00B14D8A">
      <w:pPr>
        <w:jc w:val="center"/>
        <w:rPr>
          <w:sz w:val="16"/>
        </w:rPr>
      </w:pPr>
      <w:r w:rsidRPr="00B14D8A">
        <w:rPr>
          <w:sz w:val="16"/>
        </w:rPr>
        <w:t xml:space="preserve">Mobile Number: </w:t>
      </w:r>
      <w:r w:rsidR="00967D66">
        <w:rPr>
          <w:sz w:val="16"/>
        </w:rPr>
        <w:t>081 411 6089</w:t>
      </w:r>
    </w:p>
    <w:p w14:paraId="07B04782" w14:textId="77777777" w:rsidR="00967D66" w:rsidRPr="00B14D8A" w:rsidRDefault="00CC6E57" w:rsidP="00B14D8A">
      <w:pPr>
        <w:jc w:val="center"/>
        <w:rPr>
          <w:sz w:val="16"/>
        </w:rPr>
      </w:pPr>
      <w:hyperlink r:id="rId12" w:history="1">
        <w:r w:rsidR="00967D66" w:rsidRPr="000B648A">
          <w:rPr>
            <w:rStyle w:val="Hyperlink"/>
            <w:sz w:val="16"/>
          </w:rPr>
          <w:t>nalene@reputationmatters.co.za</w:t>
        </w:r>
      </w:hyperlink>
      <w:r w:rsidR="00967D66">
        <w:rPr>
          <w:sz w:val="16"/>
        </w:rPr>
        <w:t xml:space="preserve"> </w:t>
      </w:r>
    </w:p>
    <w:p w14:paraId="10B40D60" w14:textId="77777777" w:rsidR="00B14D8A" w:rsidRPr="00B14D8A" w:rsidRDefault="00B14D8A" w:rsidP="00B14D8A">
      <w:pPr>
        <w:rPr>
          <w:sz w:val="16"/>
        </w:rPr>
      </w:pPr>
    </w:p>
    <w:sectPr w:rsidR="00B14D8A" w:rsidRPr="00B14D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025E7"/>
    <w:multiLevelType w:val="hybridMultilevel"/>
    <w:tmpl w:val="432A1AAE"/>
    <w:lvl w:ilvl="0" w:tplc="6E44C8F0">
      <w:start w:val="1"/>
      <w:numFmt w:val="bullet"/>
      <w:pStyle w:val="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pStyle w:val="Heading4"/>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D8B42F5"/>
    <w:multiLevelType w:val="multilevel"/>
    <w:tmpl w:val="E30266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36A3FCD"/>
    <w:multiLevelType w:val="hybridMultilevel"/>
    <w:tmpl w:val="6EDA428C"/>
    <w:lvl w:ilvl="0" w:tplc="41304766">
      <w:start w:val="1"/>
      <w:numFmt w:val="decimal"/>
      <w:pStyle w:val="Heading5"/>
      <w:lvlText w:val="5.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9F00F67"/>
    <w:multiLevelType w:val="hybridMultilevel"/>
    <w:tmpl w:val="AC629888"/>
    <w:lvl w:ilvl="0" w:tplc="1C090001">
      <w:start w:val="1"/>
      <w:numFmt w:val="bullet"/>
      <w:lvlText w:val=""/>
      <w:lvlJc w:val="left"/>
      <w:pPr>
        <w:ind w:left="720" w:hanging="360"/>
      </w:pPr>
      <w:rPr>
        <w:rFonts w:ascii="Symbol" w:hAnsi="Symbol" w:hint="default"/>
      </w:rPr>
    </w:lvl>
    <w:lvl w:ilvl="1" w:tplc="365E0814">
      <w:start w:val="1"/>
      <w:numFmt w:val="bullet"/>
      <w:pStyle w:val="Bullet2"/>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695F360C"/>
    <w:multiLevelType w:val="hybridMultilevel"/>
    <w:tmpl w:val="7E9A4060"/>
    <w:lvl w:ilvl="0" w:tplc="1FB0008E">
      <w:start w:val="1"/>
      <w:numFmt w:val="bullet"/>
      <w:pStyle w:val="Table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B925B32"/>
    <w:multiLevelType w:val="multilevel"/>
    <w:tmpl w:val="1570F1D6"/>
    <w:lvl w:ilvl="0">
      <w:start w:val="1"/>
      <w:numFmt w:val="decimal"/>
      <w:pStyle w:val="Heading1"/>
      <w:lvlText w:val="%1"/>
      <w:lvlJc w:val="left"/>
      <w:pPr>
        <w:ind w:left="1134" w:hanging="1134"/>
      </w:pPr>
      <w:rPr>
        <w:rFonts w:hint="default"/>
      </w:rPr>
    </w:lvl>
    <w:lvl w:ilvl="1">
      <w:start w:val="1"/>
      <w:numFmt w:val="decimal"/>
      <w:pStyle w:val="Heading2"/>
      <w:lvlText w:val="%1.%2."/>
      <w:lvlJc w:val="left"/>
      <w:pPr>
        <w:ind w:left="1134" w:hanging="1134"/>
      </w:pPr>
      <w:rPr>
        <w:rFonts w:hint="default"/>
      </w:rPr>
    </w:lvl>
    <w:lvl w:ilvl="2">
      <w:start w:val="1"/>
      <w:numFmt w:val="decimal"/>
      <w:pStyle w:val="Heading3"/>
      <w:lvlText w:val="%1.%2.%3."/>
      <w:lvlJc w:val="left"/>
      <w:pPr>
        <w:ind w:left="1134" w:hanging="1134"/>
      </w:pPr>
      <w:rPr>
        <w:rFonts w:hint="default"/>
      </w:rPr>
    </w:lvl>
    <w:lvl w:ilvl="3">
      <w:start w:val="1"/>
      <w:numFmt w:val="decimal"/>
      <w:lvlText w:val="%1.%2.%3.%4."/>
      <w:lvlJc w:val="left"/>
      <w:pPr>
        <w:ind w:left="1134" w:hanging="1134"/>
      </w:pPr>
      <w:rPr>
        <w:rFonts w:hint="default"/>
      </w:rPr>
    </w:lvl>
    <w:lvl w:ilvl="4">
      <w:start w:val="1"/>
      <w:numFmt w:val="lowerLetter"/>
      <w:lvlText w:val="%5."/>
      <w:lvlJc w:val="left"/>
      <w:pPr>
        <w:ind w:left="1134" w:hanging="1134"/>
      </w:pPr>
      <w:rPr>
        <w:rFonts w:hint="default"/>
      </w:rPr>
    </w:lvl>
    <w:lvl w:ilvl="5">
      <w:start w:val="1"/>
      <w:numFmt w:val="lowerLetter"/>
      <w:lvlRestart w:val="2"/>
      <w:lvlText w:val="%6)"/>
      <w:lvlJc w:val="left"/>
      <w:pPr>
        <w:ind w:left="1134" w:hanging="1134"/>
      </w:pPr>
      <w:rPr>
        <w:rFonts w:hint="default"/>
      </w:rPr>
    </w:lvl>
    <w:lvl w:ilvl="6">
      <w:start w:val="1"/>
      <w:numFmt w:val="decimal"/>
      <w:lvlText w:val="%7."/>
      <w:lvlJc w:val="left"/>
      <w:pPr>
        <w:ind w:left="1134" w:hanging="1134"/>
      </w:pPr>
      <w:rPr>
        <w:rFonts w:hint="default"/>
      </w:rPr>
    </w:lvl>
    <w:lvl w:ilvl="7">
      <w:start w:val="1"/>
      <w:numFmt w:val="lowerLetter"/>
      <w:lvlText w:val="%8."/>
      <w:lvlJc w:val="left"/>
      <w:pPr>
        <w:ind w:left="1134" w:hanging="1134"/>
      </w:pPr>
      <w:rPr>
        <w:rFonts w:hint="default"/>
      </w:rPr>
    </w:lvl>
    <w:lvl w:ilvl="8">
      <w:start w:val="1"/>
      <w:numFmt w:val="lowerRoman"/>
      <w:lvlText w:val="%9."/>
      <w:lvlJc w:val="right"/>
      <w:pPr>
        <w:ind w:left="1134" w:hanging="1134"/>
      </w:pPr>
      <w:rPr>
        <w:rFonts w:hint="default"/>
      </w:rPr>
    </w:lvl>
  </w:abstractNum>
  <w:num w:numId="1">
    <w:abstractNumId w:val="0"/>
  </w:num>
  <w:num w:numId="2">
    <w:abstractNumId w:val="3"/>
  </w:num>
  <w:num w:numId="3">
    <w:abstractNumId w:val="5"/>
  </w:num>
  <w:num w:numId="4">
    <w:abstractNumId w:val="5"/>
  </w:num>
  <w:num w:numId="5">
    <w:abstractNumId w:val="5"/>
  </w:num>
  <w:num w:numId="6">
    <w:abstractNumId w:val="0"/>
  </w:num>
  <w:num w:numId="7">
    <w:abstractNumId w:val="2"/>
  </w:num>
  <w:num w:numId="8">
    <w:abstractNumId w:val="1"/>
  </w:num>
  <w:num w:numId="9">
    <w:abstractNumId w:val="4"/>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02B"/>
    <w:rsid w:val="00006A94"/>
    <w:rsid w:val="000263C9"/>
    <w:rsid w:val="000910FE"/>
    <w:rsid w:val="00096D87"/>
    <w:rsid w:val="00105D9C"/>
    <w:rsid w:val="00122742"/>
    <w:rsid w:val="001A0355"/>
    <w:rsid w:val="001A09D0"/>
    <w:rsid w:val="00230E4D"/>
    <w:rsid w:val="00304CE5"/>
    <w:rsid w:val="0032171E"/>
    <w:rsid w:val="00335964"/>
    <w:rsid w:val="003415EE"/>
    <w:rsid w:val="0034534E"/>
    <w:rsid w:val="00360686"/>
    <w:rsid w:val="003759F8"/>
    <w:rsid w:val="004943DE"/>
    <w:rsid w:val="004B2F55"/>
    <w:rsid w:val="004C4A79"/>
    <w:rsid w:val="0051114D"/>
    <w:rsid w:val="005849F6"/>
    <w:rsid w:val="005A3055"/>
    <w:rsid w:val="005C536B"/>
    <w:rsid w:val="005F2171"/>
    <w:rsid w:val="00687727"/>
    <w:rsid w:val="00710CFE"/>
    <w:rsid w:val="0071238A"/>
    <w:rsid w:val="00720185"/>
    <w:rsid w:val="0076480F"/>
    <w:rsid w:val="00806E41"/>
    <w:rsid w:val="008143F8"/>
    <w:rsid w:val="00843138"/>
    <w:rsid w:val="008C6147"/>
    <w:rsid w:val="008D4F80"/>
    <w:rsid w:val="008E1E28"/>
    <w:rsid w:val="008E4236"/>
    <w:rsid w:val="00906085"/>
    <w:rsid w:val="009220B2"/>
    <w:rsid w:val="00967D66"/>
    <w:rsid w:val="009930DC"/>
    <w:rsid w:val="009B41D8"/>
    <w:rsid w:val="009B5F50"/>
    <w:rsid w:val="009E3437"/>
    <w:rsid w:val="00A3302B"/>
    <w:rsid w:val="00A63151"/>
    <w:rsid w:val="00AE17AC"/>
    <w:rsid w:val="00B02E44"/>
    <w:rsid w:val="00B14D8A"/>
    <w:rsid w:val="00B3024D"/>
    <w:rsid w:val="00B93F99"/>
    <w:rsid w:val="00BA17B3"/>
    <w:rsid w:val="00C21F0E"/>
    <w:rsid w:val="00C34F1F"/>
    <w:rsid w:val="00C977B4"/>
    <w:rsid w:val="00CA5411"/>
    <w:rsid w:val="00CA6852"/>
    <w:rsid w:val="00CC6E57"/>
    <w:rsid w:val="00D6099E"/>
    <w:rsid w:val="00D653EA"/>
    <w:rsid w:val="00D968E8"/>
    <w:rsid w:val="00D979A3"/>
    <w:rsid w:val="00DA4338"/>
    <w:rsid w:val="00E00062"/>
    <w:rsid w:val="00E90101"/>
    <w:rsid w:val="00EC38AA"/>
    <w:rsid w:val="00ED3FE6"/>
    <w:rsid w:val="00F41C04"/>
    <w:rsid w:val="00F44CD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5CF85"/>
  <w15:docId w15:val="{BC906AF9-D8DE-43CD-9817-014355980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Arial"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EC38AA"/>
    <w:pPr>
      <w:spacing w:before="120" w:after="120" w:line="360" w:lineRule="auto"/>
      <w:jc w:val="both"/>
    </w:pPr>
    <w:rPr>
      <w:rFonts w:ascii="Arial" w:hAnsi="Arial" w:cs="Arial"/>
      <w:color w:val="000000"/>
      <w:sz w:val="20"/>
      <w:lang w:eastAsia="en-ZA"/>
    </w:rPr>
  </w:style>
  <w:style w:type="paragraph" w:styleId="Heading1">
    <w:name w:val="heading 1"/>
    <w:basedOn w:val="Normal"/>
    <w:next w:val="Normal"/>
    <w:link w:val="Heading1Char"/>
    <w:autoRedefine/>
    <w:qFormat/>
    <w:rsid w:val="00ED3FE6"/>
    <w:pPr>
      <w:numPr>
        <w:numId w:val="5"/>
      </w:numPr>
      <w:tabs>
        <w:tab w:val="left" w:pos="1134"/>
      </w:tabs>
      <w:outlineLvl w:val="0"/>
    </w:pPr>
    <w:rPr>
      <w:b/>
      <w:caps/>
    </w:rPr>
  </w:style>
  <w:style w:type="paragraph" w:styleId="Heading2">
    <w:name w:val="heading 2"/>
    <w:basedOn w:val="Heading1"/>
    <w:next w:val="Normal"/>
    <w:link w:val="Heading2Char"/>
    <w:autoRedefine/>
    <w:uiPriority w:val="9"/>
    <w:unhideWhenUsed/>
    <w:qFormat/>
    <w:rsid w:val="00ED3FE6"/>
    <w:pPr>
      <w:keepNext/>
      <w:keepLines/>
      <w:numPr>
        <w:ilvl w:val="1"/>
      </w:numPr>
      <w:spacing w:before="200"/>
      <w:outlineLvl w:val="1"/>
    </w:pPr>
    <w:rPr>
      <w:rFonts w:eastAsiaTheme="majorEastAsia" w:cstheme="majorBidi"/>
      <w:bCs/>
      <w:caps w:val="0"/>
      <w:szCs w:val="26"/>
    </w:rPr>
  </w:style>
  <w:style w:type="paragraph" w:styleId="Heading3">
    <w:name w:val="heading 3"/>
    <w:basedOn w:val="Normal"/>
    <w:next w:val="Normal"/>
    <w:link w:val="Heading3Char"/>
    <w:uiPriority w:val="9"/>
    <w:unhideWhenUsed/>
    <w:qFormat/>
    <w:rsid w:val="00ED3FE6"/>
    <w:pPr>
      <w:keepNext/>
      <w:keepLines/>
      <w:numPr>
        <w:ilvl w:val="2"/>
        <w:numId w:val="5"/>
      </w:numPr>
      <w:tabs>
        <w:tab w:val="left" w:pos="1134"/>
      </w:tabs>
      <w:spacing w:before="280"/>
      <w:outlineLvl w:val="2"/>
    </w:pPr>
    <w:rPr>
      <w:rFonts w:eastAsiaTheme="majorEastAsia" w:cstheme="majorBidi"/>
      <w:b/>
    </w:rPr>
  </w:style>
  <w:style w:type="paragraph" w:styleId="Heading4">
    <w:name w:val="heading 4"/>
    <w:basedOn w:val="Normal"/>
    <w:next w:val="Normal"/>
    <w:link w:val="Heading4Char"/>
    <w:uiPriority w:val="9"/>
    <w:unhideWhenUsed/>
    <w:qFormat/>
    <w:rsid w:val="00DA4338"/>
    <w:pPr>
      <w:keepNext/>
      <w:keepLines/>
      <w:numPr>
        <w:ilvl w:val="3"/>
        <w:numId w:val="11"/>
      </w:numPr>
      <w:tabs>
        <w:tab w:val="left" w:pos="1134"/>
      </w:tabs>
      <w:outlineLvl w:val="3"/>
    </w:pPr>
    <w:rPr>
      <w:rFonts w:eastAsiaTheme="majorEastAsia" w:cstheme="majorBidi"/>
      <w:b/>
      <w:iCs/>
    </w:rPr>
  </w:style>
  <w:style w:type="paragraph" w:styleId="Heading5">
    <w:name w:val="heading 5"/>
    <w:basedOn w:val="Normal"/>
    <w:next w:val="Normal"/>
    <w:link w:val="Heading5Char"/>
    <w:uiPriority w:val="9"/>
    <w:unhideWhenUsed/>
    <w:qFormat/>
    <w:rsid w:val="00ED3FE6"/>
    <w:pPr>
      <w:keepNext/>
      <w:keepLines/>
      <w:numPr>
        <w:numId w:val="7"/>
      </w:numPr>
      <w:tabs>
        <w:tab w:val="left" w:pos="1134"/>
      </w:tabs>
      <w:outlineLvl w:val="4"/>
    </w:pPr>
    <w:rPr>
      <w:rFonts w:eastAsiaTheme="majorEastAsia" w:cstheme="majorBidi"/>
      <w:b/>
    </w:rPr>
  </w:style>
  <w:style w:type="paragraph" w:styleId="Heading6">
    <w:name w:val="heading 6"/>
    <w:basedOn w:val="ListParagraph"/>
    <w:next w:val="Normal"/>
    <w:link w:val="Heading6Char"/>
    <w:uiPriority w:val="9"/>
    <w:unhideWhenUsed/>
    <w:qFormat/>
    <w:rsid w:val="00ED3FE6"/>
    <w:pPr>
      <w:numPr>
        <w:ilvl w:val="5"/>
        <w:numId w:val="8"/>
      </w:numPr>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D3FE6"/>
    <w:rPr>
      <w:color w:val="0000FF"/>
    </w:rPr>
  </w:style>
  <w:style w:type="character" w:customStyle="1" w:styleId="BodyTextChar">
    <w:name w:val="Body Text Char"/>
    <w:basedOn w:val="DefaultParagraphFont"/>
    <w:link w:val="BodyText"/>
    <w:rsid w:val="00ED3FE6"/>
    <w:rPr>
      <w:rFonts w:ascii="Arial" w:eastAsia="Times New Roman" w:hAnsi="Arial" w:cs="Arial"/>
      <w:color w:val="0000FF"/>
      <w:sz w:val="24"/>
      <w:szCs w:val="24"/>
    </w:rPr>
  </w:style>
  <w:style w:type="paragraph" w:styleId="ListParagraph">
    <w:name w:val="List Paragraph"/>
    <w:basedOn w:val="Normal"/>
    <w:uiPriority w:val="34"/>
    <w:qFormat/>
    <w:rsid w:val="00ED3FE6"/>
    <w:pPr>
      <w:ind w:left="720"/>
      <w:contextualSpacing/>
    </w:pPr>
  </w:style>
  <w:style w:type="paragraph" w:customStyle="1" w:styleId="Bullets">
    <w:name w:val="Bullets"/>
    <w:basedOn w:val="ListParagraph"/>
    <w:link w:val="BulletsChar"/>
    <w:qFormat/>
    <w:rsid w:val="00DA4338"/>
    <w:pPr>
      <w:numPr>
        <w:numId w:val="6"/>
      </w:numPr>
      <w:ind w:left="357" w:hanging="357"/>
    </w:pPr>
  </w:style>
  <w:style w:type="character" w:customStyle="1" w:styleId="BulletsChar">
    <w:name w:val="Bullets Char"/>
    <w:basedOn w:val="DefaultParagraphFont"/>
    <w:link w:val="Bullets"/>
    <w:rsid w:val="00DA4338"/>
    <w:rPr>
      <w:rFonts w:ascii="Arial" w:hAnsi="Arial" w:cs="Times New Roman"/>
      <w:sz w:val="20"/>
      <w:szCs w:val="24"/>
    </w:rPr>
  </w:style>
  <w:style w:type="paragraph" w:customStyle="1" w:styleId="Bullet2">
    <w:name w:val="Bullet 2"/>
    <w:basedOn w:val="Bullets"/>
    <w:qFormat/>
    <w:rsid w:val="00ED3FE6"/>
    <w:pPr>
      <w:numPr>
        <w:ilvl w:val="1"/>
        <w:numId w:val="2"/>
      </w:numPr>
    </w:pPr>
  </w:style>
  <w:style w:type="paragraph" w:styleId="Caption">
    <w:name w:val="caption"/>
    <w:basedOn w:val="Normal"/>
    <w:next w:val="Normal"/>
    <w:uiPriority w:val="35"/>
    <w:unhideWhenUsed/>
    <w:qFormat/>
    <w:rsid w:val="00ED3FE6"/>
    <w:pPr>
      <w:spacing w:after="200" w:line="240" w:lineRule="auto"/>
    </w:pPr>
    <w:rPr>
      <w:b/>
      <w:iCs/>
      <w:szCs w:val="18"/>
    </w:rPr>
  </w:style>
  <w:style w:type="character" w:styleId="Emphasis">
    <w:name w:val="Emphasis"/>
    <w:basedOn w:val="DefaultParagraphFont"/>
    <w:uiPriority w:val="20"/>
    <w:qFormat/>
    <w:rsid w:val="00ED3FE6"/>
    <w:rPr>
      <w:i/>
      <w:iCs/>
    </w:rPr>
  </w:style>
  <w:style w:type="paragraph" w:styleId="Footer">
    <w:name w:val="footer"/>
    <w:basedOn w:val="Normal"/>
    <w:link w:val="FooterChar"/>
    <w:uiPriority w:val="99"/>
    <w:unhideWhenUsed/>
    <w:rsid w:val="00ED3FE6"/>
    <w:pPr>
      <w:tabs>
        <w:tab w:val="center" w:pos="4513"/>
        <w:tab w:val="right" w:pos="9026"/>
      </w:tabs>
      <w:spacing w:line="240" w:lineRule="auto"/>
    </w:pPr>
  </w:style>
  <w:style w:type="character" w:customStyle="1" w:styleId="FooterChar">
    <w:name w:val="Footer Char"/>
    <w:basedOn w:val="DefaultParagraphFont"/>
    <w:link w:val="Footer"/>
    <w:uiPriority w:val="99"/>
    <w:rsid w:val="00ED3FE6"/>
    <w:rPr>
      <w:rFonts w:ascii="Arial" w:eastAsia="Times New Roman" w:hAnsi="Arial" w:cs="Times New Roman"/>
      <w:sz w:val="24"/>
      <w:szCs w:val="24"/>
    </w:rPr>
  </w:style>
  <w:style w:type="paragraph" w:styleId="Header">
    <w:name w:val="header"/>
    <w:basedOn w:val="Normal"/>
    <w:link w:val="HeaderChar"/>
    <w:uiPriority w:val="99"/>
    <w:unhideWhenUsed/>
    <w:rsid w:val="00ED3FE6"/>
    <w:pPr>
      <w:tabs>
        <w:tab w:val="center" w:pos="4513"/>
        <w:tab w:val="right" w:pos="9026"/>
      </w:tabs>
      <w:spacing w:line="240" w:lineRule="auto"/>
    </w:pPr>
  </w:style>
  <w:style w:type="character" w:customStyle="1" w:styleId="HeaderChar">
    <w:name w:val="Header Char"/>
    <w:basedOn w:val="DefaultParagraphFont"/>
    <w:link w:val="Header"/>
    <w:uiPriority w:val="99"/>
    <w:rsid w:val="00ED3FE6"/>
    <w:rPr>
      <w:rFonts w:ascii="Arial" w:eastAsia="Times New Roman" w:hAnsi="Arial" w:cs="Times New Roman"/>
      <w:sz w:val="24"/>
      <w:szCs w:val="24"/>
    </w:rPr>
  </w:style>
  <w:style w:type="character" w:customStyle="1" w:styleId="Heading1Char">
    <w:name w:val="Heading 1 Char"/>
    <w:basedOn w:val="DefaultParagraphFont"/>
    <w:link w:val="Heading1"/>
    <w:rsid w:val="00ED3FE6"/>
    <w:rPr>
      <w:rFonts w:ascii="Arial" w:eastAsia="Times New Roman" w:hAnsi="Arial" w:cs="Arial"/>
      <w:b/>
      <w:caps/>
      <w:sz w:val="24"/>
      <w:szCs w:val="24"/>
    </w:rPr>
  </w:style>
  <w:style w:type="character" w:customStyle="1" w:styleId="Heading2Char">
    <w:name w:val="Heading 2 Char"/>
    <w:basedOn w:val="DefaultParagraphFont"/>
    <w:link w:val="Heading2"/>
    <w:uiPriority w:val="9"/>
    <w:rsid w:val="00ED3FE6"/>
    <w:rPr>
      <w:rFonts w:ascii="Arial" w:eastAsiaTheme="majorEastAsia" w:hAnsi="Arial" w:cstheme="majorBidi"/>
      <w:b/>
      <w:bCs/>
      <w:sz w:val="24"/>
      <w:szCs w:val="26"/>
    </w:rPr>
  </w:style>
  <w:style w:type="character" w:customStyle="1" w:styleId="Heading3Char">
    <w:name w:val="Heading 3 Char"/>
    <w:basedOn w:val="DefaultParagraphFont"/>
    <w:link w:val="Heading3"/>
    <w:uiPriority w:val="9"/>
    <w:rsid w:val="00ED3FE6"/>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ED3FE6"/>
    <w:rPr>
      <w:rFonts w:ascii="Arial" w:eastAsiaTheme="majorEastAsia" w:hAnsi="Arial" w:cstheme="majorBidi"/>
      <w:b/>
      <w:iCs/>
      <w:sz w:val="24"/>
      <w:szCs w:val="24"/>
    </w:rPr>
  </w:style>
  <w:style w:type="character" w:customStyle="1" w:styleId="Heading5Char">
    <w:name w:val="Heading 5 Char"/>
    <w:basedOn w:val="DefaultParagraphFont"/>
    <w:link w:val="Heading5"/>
    <w:uiPriority w:val="9"/>
    <w:rsid w:val="00ED3FE6"/>
    <w:rPr>
      <w:rFonts w:ascii="Arial" w:eastAsiaTheme="majorEastAsia" w:hAnsi="Arial" w:cstheme="majorBidi"/>
      <w:b/>
      <w:sz w:val="24"/>
      <w:szCs w:val="24"/>
    </w:rPr>
  </w:style>
  <w:style w:type="character" w:customStyle="1" w:styleId="Heading6Char">
    <w:name w:val="Heading 6 Char"/>
    <w:basedOn w:val="DefaultParagraphFont"/>
    <w:link w:val="Heading6"/>
    <w:uiPriority w:val="9"/>
    <w:rsid w:val="00ED3FE6"/>
    <w:rPr>
      <w:rFonts w:ascii="Arial" w:eastAsia="Times New Roman" w:hAnsi="Arial" w:cs="Times New Roman"/>
      <w:b/>
      <w:sz w:val="24"/>
      <w:szCs w:val="24"/>
    </w:rPr>
  </w:style>
  <w:style w:type="paragraph" w:styleId="NoSpacing">
    <w:name w:val="No Spacing"/>
    <w:uiPriority w:val="1"/>
    <w:qFormat/>
    <w:rsid w:val="00ED3FE6"/>
    <w:pPr>
      <w:spacing w:after="0" w:line="240" w:lineRule="auto"/>
      <w:jc w:val="both"/>
    </w:pPr>
    <w:rPr>
      <w:rFonts w:ascii="Arial" w:hAnsi="Arial" w:cs="Times New Roman"/>
      <w:sz w:val="24"/>
      <w:szCs w:val="24"/>
    </w:rPr>
  </w:style>
  <w:style w:type="paragraph" w:customStyle="1" w:styleId="Plagiarismsheet">
    <w:name w:val="Plagiarism sheet"/>
    <w:basedOn w:val="Normal"/>
    <w:qFormat/>
    <w:rsid w:val="00ED3FE6"/>
    <w:pPr>
      <w:tabs>
        <w:tab w:val="left" w:pos="1276"/>
      </w:tabs>
      <w:spacing w:before="80" w:line="240" w:lineRule="auto"/>
    </w:pPr>
    <w:rPr>
      <w:sz w:val="18"/>
      <w:szCs w:val="18"/>
    </w:rPr>
  </w:style>
  <w:style w:type="paragraph" w:styleId="Subtitle">
    <w:name w:val="Subtitle"/>
    <w:basedOn w:val="Normal"/>
    <w:next w:val="Normal"/>
    <w:link w:val="SubtitleChar"/>
    <w:uiPriority w:val="11"/>
    <w:qFormat/>
    <w:rsid w:val="00ED3FE6"/>
    <w:pPr>
      <w:jc w:val="center"/>
    </w:pPr>
    <w:rPr>
      <w:b/>
    </w:rPr>
  </w:style>
  <w:style w:type="character" w:customStyle="1" w:styleId="SubtitleChar">
    <w:name w:val="Subtitle Char"/>
    <w:basedOn w:val="DefaultParagraphFont"/>
    <w:link w:val="Subtitle"/>
    <w:uiPriority w:val="11"/>
    <w:rsid w:val="00ED3FE6"/>
    <w:rPr>
      <w:rFonts w:ascii="Arial" w:eastAsia="Times New Roman" w:hAnsi="Arial" w:cs="Times New Roman"/>
      <w:b/>
      <w:sz w:val="24"/>
      <w:szCs w:val="24"/>
    </w:rPr>
  </w:style>
  <w:style w:type="character" w:styleId="SubtleEmphasis">
    <w:name w:val="Subtle Emphasis"/>
    <w:basedOn w:val="DefaultParagraphFont"/>
    <w:uiPriority w:val="19"/>
    <w:qFormat/>
    <w:rsid w:val="00ED3FE6"/>
    <w:rPr>
      <w:i/>
      <w:iCs/>
      <w:color w:val="404040" w:themeColor="text1" w:themeTint="BF"/>
    </w:rPr>
  </w:style>
  <w:style w:type="paragraph" w:customStyle="1" w:styleId="Tablebullet">
    <w:name w:val="Table bullet"/>
    <w:basedOn w:val="Bullets"/>
    <w:qFormat/>
    <w:rsid w:val="00ED3FE6"/>
    <w:pPr>
      <w:numPr>
        <w:numId w:val="9"/>
      </w:numPr>
      <w:spacing w:line="240" w:lineRule="auto"/>
    </w:pPr>
  </w:style>
  <w:style w:type="table" w:styleId="TableGrid">
    <w:name w:val="Table Grid"/>
    <w:basedOn w:val="TableNormal"/>
    <w:uiPriority w:val="59"/>
    <w:rsid w:val="00ED3FE6"/>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ofcontents">
    <w:name w:val="Table of contents"/>
    <w:basedOn w:val="Normal"/>
    <w:link w:val="TableofcontentsChar"/>
    <w:rsid w:val="00ED3FE6"/>
  </w:style>
  <w:style w:type="character" w:customStyle="1" w:styleId="TableofcontentsChar">
    <w:name w:val="Table of contents Char"/>
    <w:basedOn w:val="DefaultParagraphFont"/>
    <w:link w:val="Tableofcontents"/>
    <w:rsid w:val="00ED3FE6"/>
    <w:rPr>
      <w:rFonts w:ascii="Arial" w:eastAsia="Times New Roman" w:hAnsi="Arial" w:cs="Times New Roman"/>
      <w:sz w:val="24"/>
      <w:szCs w:val="24"/>
    </w:rPr>
  </w:style>
  <w:style w:type="paragraph" w:customStyle="1" w:styleId="Tablestyle">
    <w:name w:val="Table style"/>
    <w:basedOn w:val="Normal"/>
    <w:qFormat/>
    <w:rsid w:val="00ED3FE6"/>
    <w:pPr>
      <w:spacing w:line="240" w:lineRule="auto"/>
    </w:pPr>
  </w:style>
  <w:style w:type="paragraph" w:customStyle="1" w:styleId="Tabletop">
    <w:name w:val="Table top"/>
    <w:basedOn w:val="Tablestyle"/>
    <w:qFormat/>
    <w:rsid w:val="00ED3FE6"/>
    <w:pPr>
      <w:jc w:val="center"/>
    </w:pPr>
    <w:rPr>
      <w:rFonts w:eastAsiaTheme="minorEastAsia"/>
      <w:b/>
    </w:rPr>
  </w:style>
  <w:style w:type="paragraph" w:styleId="Title">
    <w:name w:val="Title"/>
    <w:basedOn w:val="Normal"/>
    <w:next w:val="Normal"/>
    <w:link w:val="TitleChar"/>
    <w:uiPriority w:val="10"/>
    <w:qFormat/>
    <w:rsid w:val="00ED3FE6"/>
    <w:pPr>
      <w:jc w:val="center"/>
    </w:pPr>
    <w:rPr>
      <w:b/>
      <w:sz w:val="36"/>
      <w:szCs w:val="30"/>
    </w:rPr>
  </w:style>
  <w:style w:type="character" w:customStyle="1" w:styleId="TitleChar">
    <w:name w:val="Title Char"/>
    <w:basedOn w:val="DefaultParagraphFont"/>
    <w:link w:val="Title"/>
    <w:uiPriority w:val="10"/>
    <w:rsid w:val="00ED3FE6"/>
    <w:rPr>
      <w:rFonts w:ascii="Arial" w:eastAsia="Times New Roman" w:hAnsi="Arial" w:cs="Times New Roman"/>
      <w:b/>
      <w:sz w:val="36"/>
      <w:szCs w:val="30"/>
    </w:rPr>
  </w:style>
  <w:style w:type="paragraph" w:styleId="TOCHeading">
    <w:name w:val="TOC Heading"/>
    <w:basedOn w:val="Heading1"/>
    <w:next w:val="Normal"/>
    <w:uiPriority w:val="39"/>
    <w:unhideWhenUsed/>
    <w:qFormat/>
    <w:rsid w:val="00ED3FE6"/>
    <w:pPr>
      <w:keepNext/>
      <w:keepLines/>
      <w:numPr>
        <w:numId w:val="0"/>
      </w:numPr>
      <w:tabs>
        <w:tab w:val="clear" w:pos="1134"/>
      </w:tabs>
      <w:spacing w:line="259" w:lineRule="auto"/>
      <w:outlineLvl w:val="9"/>
    </w:pPr>
    <w:rPr>
      <w:rFonts w:asciiTheme="majorHAnsi" w:eastAsiaTheme="majorEastAsia" w:hAnsiTheme="majorHAnsi" w:cstheme="majorBidi"/>
      <w:b w:val="0"/>
      <w:caps w:val="0"/>
      <w:color w:val="2E74B5" w:themeColor="accent1" w:themeShade="BF"/>
      <w:sz w:val="32"/>
      <w:szCs w:val="32"/>
      <w:lang w:val="en-US"/>
    </w:rPr>
  </w:style>
  <w:style w:type="character" w:styleId="Hyperlink">
    <w:name w:val="Hyperlink"/>
    <w:basedOn w:val="DefaultParagraphFont"/>
    <w:uiPriority w:val="99"/>
    <w:unhideWhenUsed/>
    <w:rsid w:val="00E90101"/>
    <w:rPr>
      <w:color w:val="0563C1" w:themeColor="hyperlink"/>
      <w:u w:val="single"/>
    </w:rPr>
  </w:style>
  <w:style w:type="paragraph" w:styleId="BalloonText">
    <w:name w:val="Balloon Text"/>
    <w:basedOn w:val="Normal"/>
    <w:link w:val="BalloonTextChar"/>
    <w:uiPriority w:val="99"/>
    <w:semiHidden/>
    <w:unhideWhenUsed/>
    <w:rsid w:val="00D6099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99E"/>
    <w:rPr>
      <w:rFonts w:ascii="Tahoma" w:hAnsi="Tahoma" w:cs="Tahoma"/>
      <w:color w:val="000000"/>
      <w:sz w:val="16"/>
      <w:szCs w:val="16"/>
      <w:lang w:eastAsia="en-ZA"/>
    </w:rPr>
  </w:style>
  <w:style w:type="character" w:styleId="CommentReference">
    <w:name w:val="annotation reference"/>
    <w:basedOn w:val="DefaultParagraphFont"/>
    <w:uiPriority w:val="99"/>
    <w:semiHidden/>
    <w:unhideWhenUsed/>
    <w:rsid w:val="00D6099E"/>
    <w:rPr>
      <w:sz w:val="16"/>
      <w:szCs w:val="16"/>
    </w:rPr>
  </w:style>
  <w:style w:type="paragraph" w:styleId="CommentText">
    <w:name w:val="annotation text"/>
    <w:basedOn w:val="Normal"/>
    <w:link w:val="CommentTextChar"/>
    <w:uiPriority w:val="99"/>
    <w:semiHidden/>
    <w:unhideWhenUsed/>
    <w:rsid w:val="00D6099E"/>
    <w:pPr>
      <w:spacing w:line="240" w:lineRule="auto"/>
    </w:pPr>
    <w:rPr>
      <w:szCs w:val="20"/>
    </w:rPr>
  </w:style>
  <w:style w:type="character" w:customStyle="1" w:styleId="CommentTextChar">
    <w:name w:val="Comment Text Char"/>
    <w:basedOn w:val="DefaultParagraphFont"/>
    <w:link w:val="CommentText"/>
    <w:uiPriority w:val="99"/>
    <w:semiHidden/>
    <w:rsid w:val="00D6099E"/>
    <w:rPr>
      <w:rFonts w:ascii="Arial" w:hAnsi="Arial" w:cs="Arial"/>
      <w:color w:val="000000"/>
      <w:sz w:val="20"/>
      <w:szCs w:val="20"/>
      <w:lang w:eastAsia="en-ZA"/>
    </w:rPr>
  </w:style>
  <w:style w:type="paragraph" w:styleId="CommentSubject">
    <w:name w:val="annotation subject"/>
    <w:basedOn w:val="CommentText"/>
    <w:next w:val="CommentText"/>
    <w:link w:val="CommentSubjectChar"/>
    <w:uiPriority w:val="99"/>
    <w:semiHidden/>
    <w:unhideWhenUsed/>
    <w:rsid w:val="00D6099E"/>
    <w:rPr>
      <w:b/>
      <w:bCs/>
    </w:rPr>
  </w:style>
  <w:style w:type="character" w:customStyle="1" w:styleId="CommentSubjectChar">
    <w:name w:val="Comment Subject Char"/>
    <w:basedOn w:val="CommentTextChar"/>
    <w:link w:val="CommentSubject"/>
    <w:uiPriority w:val="99"/>
    <w:semiHidden/>
    <w:rsid w:val="00D6099E"/>
    <w:rPr>
      <w:rFonts w:ascii="Arial" w:hAnsi="Arial" w:cs="Arial"/>
      <w:b/>
      <w:bCs/>
      <w:color w:val="000000"/>
      <w:sz w:val="20"/>
      <w:szCs w:val="20"/>
      <w:lang w:eastAsia="en-ZA"/>
    </w:rPr>
  </w:style>
  <w:style w:type="paragraph" w:styleId="Revision">
    <w:name w:val="Revision"/>
    <w:hidden/>
    <w:uiPriority w:val="99"/>
    <w:semiHidden/>
    <w:rsid w:val="00B3024D"/>
    <w:pPr>
      <w:spacing w:after="0" w:line="240" w:lineRule="auto"/>
    </w:pPr>
    <w:rPr>
      <w:rFonts w:ascii="Arial" w:hAnsi="Arial" w:cs="Arial"/>
      <w:color w:val="000000"/>
      <w:sz w:val="20"/>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facebook.com/35thigc/" TargetMode="External"/><Relationship Id="rId12" Type="http://schemas.openxmlformats.org/officeDocument/2006/relationships/hyperlink" Target="mailto:nalene@reputationmatters.co.za"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hyperlink" Target="http://www.35igc.org/Verso/60/Registration" TargetMode="External"/><Relationship Id="rId10" Type="http://schemas.openxmlformats.org/officeDocument/2006/relationships/hyperlink" Target="http://www.35igc.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lera\Google%20Drive\Reputation%20Matters\aMine\Templates\Media%20releas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C:\Users\Kelera\Google Drive\Reputation Matters\aMine\Templates\Media release template.dotx</Template>
  <TotalTime>0</TotalTime>
  <Pages>2</Pages>
  <Words>653</Words>
  <Characters>3723</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Nalene</dc:creator>
  <cp:keywords/>
  <dc:description/>
  <cp:lastModifiedBy>Priscilla Moroke</cp:lastModifiedBy>
  <cp:revision>2</cp:revision>
  <dcterms:created xsi:type="dcterms:W3CDTF">2016-08-10T08:17:00Z</dcterms:created>
  <dcterms:modified xsi:type="dcterms:W3CDTF">2016-08-10T08:17:00Z</dcterms:modified>
</cp:coreProperties>
</file>