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BB1C0" w14:textId="7E13B559" w:rsidR="009D3B06" w:rsidRPr="005F3FAF" w:rsidRDefault="00FB4B70" w:rsidP="005F3FAF">
      <w:pPr>
        <w:tabs>
          <w:tab w:val="left" w:pos="3227"/>
        </w:tabs>
        <w:rPr>
          <w:rFonts w:ascii="Helvetica" w:eastAsia="MS Mincho" w:hAnsi="Helvetica"/>
          <w:b/>
          <w:color w:val="FF0000"/>
        </w:rPr>
      </w:pPr>
      <w:r>
        <w:rPr>
          <w:rFonts w:ascii="Helvetica" w:eastAsia="MS Mincho" w:hAnsi="Helvetica"/>
          <w:b/>
          <w:color w:val="FF0000"/>
        </w:rPr>
        <w:tab/>
      </w:r>
      <w:r w:rsidR="00961C93">
        <w:rPr>
          <w:rFonts w:ascii="Helvetica" w:eastAsia="MS Mincho" w:hAnsi="Helvetica"/>
          <w:b/>
          <w:color w:val="FF0000"/>
        </w:rPr>
        <w:tab/>
      </w:r>
    </w:p>
    <w:tbl>
      <w:tblPr>
        <w:tblW w:w="9288" w:type="dxa"/>
        <w:tblLayout w:type="fixed"/>
        <w:tblLook w:val="0000" w:firstRow="0" w:lastRow="0" w:firstColumn="0" w:lastColumn="0" w:noHBand="0" w:noVBand="0"/>
      </w:tblPr>
      <w:tblGrid>
        <w:gridCol w:w="2808"/>
        <w:gridCol w:w="2772"/>
        <w:gridCol w:w="3708"/>
      </w:tblGrid>
      <w:tr w:rsidR="00C65C45" w:rsidRPr="008B6E8B" w14:paraId="6554D261" w14:textId="77777777" w:rsidTr="00691A68">
        <w:trPr>
          <w:trHeight w:val="1512"/>
        </w:trPr>
        <w:tc>
          <w:tcPr>
            <w:tcW w:w="2808" w:type="dxa"/>
          </w:tcPr>
          <w:p w14:paraId="0C6EF762" w14:textId="77777777" w:rsidR="00C65C45" w:rsidRPr="008B6E8B" w:rsidRDefault="00C65C45" w:rsidP="00C65C45">
            <w:pPr>
              <w:rPr>
                <w:rFonts w:ascii="Arial" w:hAnsi="Arial" w:cs="Arial"/>
                <w:b/>
                <w:sz w:val="20"/>
                <w:szCs w:val="20"/>
                <w:lang w:val="da-DK"/>
              </w:rPr>
            </w:pPr>
            <w:r w:rsidRPr="008B6E8B">
              <w:rPr>
                <w:rFonts w:ascii="Arial" w:hAnsi="Arial" w:cs="Arial"/>
                <w:b/>
                <w:sz w:val="20"/>
                <w:szCs w:val="20"/>
                <w:lang w:val="da-DK"/>
              </w:rPr>
              <w:t>Media Contact</w:t>
            </w:r>
          </w:p>
          <w:p w14:paraId="18151BE8" w14:textId="3B3B4F1F" w:rsidR="00C65C45" w:rsidRPr="008B6E8B" w:rsidRDefault="00F2402F" w:rsidP="00C65C45">
            <w:pPr>
              <w:rPr>
                <w:rFonts w:ascii="Arial" w:hAnsi="Arial" w:cs="Arial"/>
                <w:sz w:val="20"/>
                <w:szCs w:val="20"/>
                <w:lang w:val="da-DK"/>
              </w:rPr>
            </w:pPr>
            <w:r>
              <w:rPr>
                <w:rFonts w:ascii="Arial" w:hAnsi="Arial" w:cs="Arial"/>
                <w:sz w:val="20"/>
                <w:szCs w:val="20"/>
                <w:lang w:val="da-DK"/>
              </w:rPr>
              <w:t>Amber Dale</w:t>
            </w:r>
          </w:p>
          <w:p w14:paraId="7CDC5AAF" w14:textId="420AC512" w:rsidR="00C65C45" w:rsidRDefault="00F2402F" w:rsidP="00C65C45">
            <w:pPr>
              <w:rPr>
                <w:rFonts w:ascii="Arial" w:hAnsi="Arial" w:cs="Arial"/>
                <w:sz w:val="20"/>
                <w:szCs w:val="20"/>
                <w:lang w:val="da-DK"/>
              </w:rPr>
            </w:pPr>
            <w:r>
              <w:rPr>
                <w:rFonts w:ascii="Arial" w:hAnsi="Arial" w:cs="Arial"/>
                <w:sz w:val="20"/>
                <w:szCs w:val="20"/>
                <w:lang w:val="da-DK"/>
              </w:rPr>
              <w:t>amber@chatterboxpre.com</w:t>
            </w:r>
          </w:p>
          <w:p w14:paraId="2C8FEFC0" w14:textId="06946DBE" w:rsidR="00C65C45" w:rsidRPr="001D7850" w:rsidRDefault="00F2402F" w:rsidP="00C65C45">
            <w:pPr>
              <w:rPr>
                <w:rFonts w:ascii="Arial" w:hAnsi="Arial" w:cs="Arial"/>
                <w:sz w:val="20"/>
                <w:szCs w:val="20"/>
                <w:lang w:val="da-DK"/>
              </w:rPr>
            </w:pPr>
            <w:r>
              <w:rPr>
                <w:rFonts w:ascii="Arial" w:hAnsi="Arial" w:cs="Arial"/>
                <w:sz w:val="20"/>
                <w:szCs w:val="20"/>
                <w:lang w:val="da-DK"/>
              </w:rPr>
              <w:t>+971 50 795 2652</w:t>
            </w:r>
          </w:p>
          <w:p w14:paraId="28ED5C1D" w14:textId="0742CB59" w:rsidR="00C65C45" w:rsidRPr="008B6E8B" w:rsidRDefault="00C65C45" w:rsidP="005640A7">
            <w:pPr>
              <w:rPr>
                <w:rFonts w:ascii="Arial" w:hAnsi="Arial" w:cs="Arial"/>
                <w:sz w:val="20"/>
                <w:szCs w:val="20"/>
                <w:lang w:val="da-DK"/>
              </w:rPr>
            </w:pPr>
          </w:p>
        </w:tc>
        <w:tc>
          <w:tcPr>
            <w:tcW w:w="2772" w:type="dxa"/>
          </w:tcPr>
          <w:p w14:paraId="032186DF" w14:textId="287FC716" w:rsidR="00C65C45" w:rsidRPr="008B6E8B" w:rsidRDefault="00C65C45" w:rsidP="00A94BBE">
            <w:pPr>
              <w:rPr>
                <w:rFonts w:ascii="Arial" w:hAnsi="Arial" w:cs="Arial"/>
                <w:sz w:val="20"/>
                <w:szCs w:val="20"/>
                <w:lang w:val="fr-FR"/>
              </w:rPr>
            </w:pPr>
          </w:p>
        </w:tc>
        <w:tc>
          <w:tcPr>
            <w:tcW w:w="3708" w:type="dxa"/>
          </w:tcPr>
          <w:p w14:paraId="068CDF07" w14:textId="77777777" w:rsidR="00C65C45" w:rsidRPr="008B6E8B" w:rsidRDefault="00C65C45" w:rsidP="00F2402F">
            <w:pPr>
              <w:tabs>
                <w:tab w:val="left" w:pos="1969"/>
              </w:tabs>
              <w:snapToGrid w:val="0"/>
              <w:rPr>
                <w:rFonts w:ascii="Arial" w:hAnsi="Arial" w:cs="Arial"/>
                <w:sz w:val="20"/>
                <w:szCs w:val="20"/>
                <w:lang w:val="fr-FR"/>
              </w:rPr>
            </w:pPr>
          </w:p>
        </w:tc>
      </w:tr>
    </w:tbl>
    <w:p w14:paraId="0217ADFB" w14:textId="28BE5499" w:rsidR="00C65C45" w:rsidRPr="00C37F62" w:rsidRDefault="00943F90" w:rsidP="001D2061">
      <w:pPr>
        <w:widowControl w:val="0"/>
        <w:autoSpaceDE w:val="0"/>
        <w:autoSpaceDN w:val="0"/>
        <w:adjustRightInd w:val="0"/>
        <w:jc w:val="center"/>
        <w:rPr>
          <w:rFonts w:ascii="Arial" w:eastAsiaTheme="minorEastAsia" w:hAnsi="Arial" w:cs="Arial"/>
          <w:b/>
          <w:bCs/>
          <w:sz w:val="24"/>
          <w:szCs w:val="24"/>
        </w:rPr>
      </w:pPr>
      <w:r w:rsidRPr="00C37F62">
        <w:rPr>
          <w:rFonts w:ascii="Arial" w:eastAsiaTheme="minorEastAsia" w:hAnsi="Arial" w:cs="Arial"/>
          <w:b/>
          <w:bCs/>
          <w:sz w:val="24"/>
          <w:szCs w:val="24"/>
        </w:rPr>
        <w:t xml:space="preserve">Fortinet to Provide </w:t>
      </w:r>
      <w:r w:rsidR="001D2061">
        <w:rPr>
          <w:rFonts w:ascii="Arial" w:eastAsiaTheme="minorEastAsia" w:hAnsi="Arial" w:cs="Arial"/>
          <w:b/>
          <w:bCs/>
          <w:sz w:val="24"/>
          <w:szCs w:val="24"/>
        </w:rPr>
        <w:t xml:space="preserve">Enterprises with </w:t>
      </w:r>
      <w:r w:rsidR="00976D0E" w:rsidRPr="00C37F62">
        <w:rPr>
          <w:rFonts w:ascii="Arial" w:eastAsiaTheme="minorEastAsia" w:hAnsi="Arial" w:cs="Arial"/>
          <w:b/>
          <w:bCs/>
          <w:sz w:val="24"/>
          <w:szCs w:val="24"/>
        </w:rPr>
        <w:t>On-Demand</w:t>
      </w:r>
      <w:r w:rsidR="00691A68" w:rsidRPr="00C37F62">
        <w:rPr>
          <w:rFonts w:ascii="Arial" w:eastAsiaTheme="minorEastAsia" w:hAnsi="Arial" w:cs="Arial"/>
          <w:b/>
          <w:bCs/>
          <w:sz w:val="24"/>
          <w:szCs w:val="24"/>
        </w:rPr>
        <w:t xml:space="preserve"> </w:t>
      </w:r>
      <w:r w:rsidR="00A53C6F" w:rsidRPr="00C37F62">
        <w:rPr>
          <w:rFonts w:ascii="Arial" w:eastAsiaTheme="minorEastAsia" w:hAnsi="Arial" w:cs="Arial"/>
          <w:b/>
          <w:bCs/>
          <w:sz w:val="24"/>
          <w:szCs w:val="24"/>
        </w:rPr>
        <w:t xml:space="preserve">Security at </w:t>
      </w:r>
      <w:r w:rsidR="001A1A21">
        <w:rPr>
          <w:rFonts w:ascii="Arial" w:eastAsiaTheme="minorEastAsia" w:hAnsi="Arial" w:cs="Arial"/>
          <w:b/>
          <w:bCs/>
          <w:sz w:val="24"/>
          <w:szCs w:val="24"/>
        </w:rPr>
        <w:t>Scale with</w:t>
      </w:r>
      <w:r w:rsidR="001D2061">
        <w:rPr>
          <w:rFonts w:ascii="Arial" w:eastAsiaTheme="minorEastAsia" w:hAnsi="Arial" w:cs="Arial"/>
          <w:b/>
          <w:bCs/>
          <w:sz w:val="24"/>
          <w:szCs w:val="24"/>
        </w:rPr>
        <w:t xml:space="preserve"> </w:t>
      </w:r>
      <w:r w:rsidR="004C5792" w:rsidRPr="00C37F62">
        <w:rPr>
          <w:rFonts w:ascii="Arial" w:eastAsiaTheme="minorEastAsia" w:hAnsi="Arial" w:cs="Arial"/>
          <w:b/>
          <w:bCs/>
          <w:sz w:val="24"/>
          <w:szCs w:val="24"/>
        </w:rPr>
        <w:t xml:space="preserve">Verizon Virtual Network </w:t>
      </w:r>
      <w:bookmarkStart w:id="0" w:name="_GoBack"/>
      <w:r w:rsidR="004C5792" w:rsidRPr="00C37F62">
        <w:rPr>
          <w:rFonts w:ascii="Arial" w:eastAsiaTheme="minorEastAsia" w:hAnsi="Arial" w:cs="Arial"/>
          <w:b/>
          <w:bCs/>
          <w:sz w:val="24"/>
          <w:szCs w:val="24"/>
        </w:rPr>
        <w:t>Services</w:t>
      </w:r>
      <w:bookmarkEnd w:id="0"/>
      <w:r w:rsidR="004C5792" w:rsidRPr="00C37F62">
        <w:rPr>
          <w:rFonts w:ascii="Arial" w:eastAsiaTheme="minorEastAsia" w:hAnsi="Arial" w:cs="Arial"/>
          <w:b/>
          <w:bCs/>
          <w:sz w:val="24"/>
          <w:szCs w:val="24"/>
        </w:rPr>
        <w:t xml:space="preserve"> </w:t>
      </w:r>
    </w:p>
    <w:p w14:paraId="4C36BD8B" w14:textId="77777777" w:rsidR="00691A68" w:rsidRDefault="00691A68" w:rsidP="00A53C6F">
      <w:pPr>
        <w:widowControl w:val="0"/>
        <w:autoSpaceDE w:val="0"/>
        <w:autoSpaceDN w:val="0"/>
        <w:adjustRightInd w:val="0"/>
        <w:jc w:val="center"/>
        <w:rPr>
          <w:rFonts w:ascii="Arial" w:eastAsiaTheme="minorEastAsia" w:hAnsi="Arial" w:cs="Arial"/>
          <w:b/>
          <w:bCs/>
        </w:rPr>
      </w:pPr>
    </w:p>
    <w:p w14:paraId="4351F9CE" w14:textId="35EDB634" w:rsidR="003B0379" w:rsidRDefault="00CA2439" w:rsidP="000B295E">
      <w:pPr>
        <w:widowControl w:val="0"/>
        <w:autoSpaceDE w:val="0"/>
        <w:autoSpaceDN w:val="0"/>
        <w:adjustRightInd w:val="0"/>
        <w:jc w:val="center"/>
        <w:rPr>
          <w:rFonts w:ascii="Arial" w:eastAsiaTheme="minorEastAsia" w:hAnsi="Arial" w:cs="Arial"/>
          <w:i/>
          <w:iCs/>
          <w:sz w:val="20"/>
          <w:szCs w:val="20"/>
        </w:rPr>
      </w:pPr>
      <w:r>
        <w:rPr>
          <w:rFonts w:ascii="Arial" w:eastAsiaTheme="minorEastAsia" w:hAnsi="Arial" w:cs="Arial"/>
          <w:i/>
          <w:iCs/>
          <w:sz w:val="20"/>
          <w:szCs w:val="20"/>
        </w:rPr>
        <w:t xml:space="preserve">Fortinet </w:t>
      </w:r>
      <w:r w:rsidR="00685673">
        <w:rPr>
          <w:rFonts w:ascii="Arial" w:eastAsiaTheme="minorEastAsia" w:hAnsi="Arial" w:cs="Arial"/>
          <w:i/>
          <w:iCs/>
          <w:sz w:val="20"/>
          <w:szCs w:val="20"/>
        </w:rPr>
        <w:t xml:space="preserve">vSecurity </w:t>
      </w:r>
      <w:r w:rsidR="00FB3CFB">
        <w:rPr>
          <w:rFonts w:ascii="Arial" w:eastAsiaTheme="minorEastAsia" w:hAnsi="Arial" w:cs="Arial"/>
          <w:i/>
          <w:iCs/>
          <w:sz w:val="20"/>
          <w:szCs w:val="20"/>
        </w:rPr>
        <w:t xml:space="preserve">Virtual </w:t>
      </w:r>
      <w:r w:rsidR="000A41F6">
        <w:rPr>
          <w:rFonts w:ascii="Arial" w:eastAsiaTheme="minorEastAsia" w:hAnsi="Arial" w:cs="Arial"/>
          <w:i/>
          <w:iCs/>
          <w:sz w:val="20"/>
          <w:szCs w:val="20"/>
        </w:rPr>
        <w:t xml:space="preserve">Network Function to Enable Global Enterprises to Deploy </w:t>
      </w:r>
      <w:r w:rsidR="0090193A">
        <w:rPr>
          <w:rFonts w:ascii="Arial" w:eastAsiaTheme="minorEastAsia" w:hAnsi="Arial" w:cs="Arial"/>
          <w:i/>
          <w:iCs/>
          <w:sz w:val="20"/>
          <w:szCs w:val="20"/>
        </w:rPr>
        <w:t xml:space="preserve">Adaptive, </w:t>
      </w:r>
      <w:r w:rsidR="000A41F6">
        <w:rPr>
          <w:rFonts w:ascii="Arial" w:eastAsiaTheme="minorEastAsia" w:hAnsi="Arial" w:cs="Arial"/>
          <w:i/>
          <w:iCs/>
          <w:sz w:val="20"/>
          <w:szCs w:val="20"/>
        </w:rPr>
        <w:t xml:space="preserve">Intelligent Virtualized </w:t>
      </w:r>
      <w:r w:rsidR="001D2061">
        <w:rPr>
          <w:rFonts w:ascii="Arial" w:eastAsiaTheme="minorEastAsia" w:hAnsi="Arial" w:cs="Arial"/>
          <w:i/>
          <w:iCs/>
          <w:sz w:val="20"/>
          <w:szCs w:val="20"/>
        </w:rPr>
        <w:t xml:space="preserve">Network Security  </w:t>
      </w:r>
      <w:r w:rsidR="000A41F6">
        <w:rPr>
          <w:rFonts w:ascii="Arial" w:eastAsiaTheme="minorEastAsia" w:hAnsi="Arial" w:cs="Arial"/>
          <w:i/>
          <w:iCs/>
          <w:sz w:val="20"/>
          <w:szCs w:val="20"/>
        </w:rPr>
        <w:t xml:space="preserve"> </w:t>
      </w:r>
    </w:p>
    <w:p w14:paraId="0B35FFD6" w14:textId="77777777" w:rsidR="005640A7" w:rsidRDefault="005640A7" w:rsidP="00C65C45">
      <w:pPr>
        <w:rPr>
          <w:rFonts w:ascii="Arial" w:eastAsiaTheme="minorEastAsia" w:hAnsi="Arial" w:cs="Arial"/>
          <w:b/>
          <w:bCs/>
          <w:sz w:val="20"/>
          <w:szCs w:val="20"/>
        </w:rPr>
      </w:pPr>
    </w:p>
    <w:p w14:paraId="31A45F4D" w14:textId="3F11AF4C" w:rsidR="00C65C45" w:rsidRPr="00FC4EDA" w:rsidRDefault="00F2402F" w:rsidP="00C65C45">
      <w:pPr>
        <w:rPr>
          <w:rFonts w:ascii="Arial" w:eastAsiaTheme="minorEastAsia" w:hAnsi="Arial" w:cs="Arial"/>
          <w:sz w:val="20"/>
          <w:szCs w:val="20"/>
        </w:rPr>
      </w:pPr>
      <w:r>
        <w:rPr>
          <w:rFonts w:ascii="Arial" w:eastAsiaTheme="minorEastAsia" w:hAnsi="Arial" w:cs="Arial"/>
          <w:b/>
          <w:bCs/>
          <w:sz w:val="20"/>
          <w:szCs w:val="20"/>
        </w:rPr>
        <w:t>Dubai, UAE</w:t>
      </w:r>
      <w:r w:rsidR="005F576C">
        <w:rPr>
          <w:rFonts w:ascii="Arial" w:eastAsiaTheme="minorEastAsia" w:hAnsi="Arial" w:cs="Arial"/>
          <w:b/>
          <w:bCs/>
          <w:sz w:val="20"/>
          <w:szCs w:val="20"/>
        </w:rPr>
        <w:t xml:space="preserve"> </w:t>
      </w:r>
      <w:r w:rsidR="003B67D5">
        <w:rPr>
          <w:rFonts w:ascii="Arial" w:eastAsiaTheme="minorEastAsia" w:hAnsi="Arial" w:cs="Arial"/>
          <w:b/>
          <w:bCs/>
          <w:sz w:val="20"/>
          <w:szCs w:val="20"/>
        </w:rPr>
        <w:t>–</w:t>
      </w:r>
      <w:r w:rsidR="00C65C45" w:rsidRPr="00FC4EDA">
        <w:rPr>
          <w:rFonts w:ascii="Arial" w:eastAsiaTheme="minorEastAsia" w:hAnsi="Arial" w:cs="Arial"/>
          <w:b/>
          <w:bCs/>
          <w:sz w:val="20"/>
          <w:szCs w:val="20"/>
        </w:rPr>
        <w:t xml:space="preserve"> </w:t>
      </w:r>
      <w:r w:rsidR="00264E28">
        <w:rPr>
          <w:rFonts w:ascii="Arial" w:eastAsiaTheme="minorEastAsia" w:hAnsi="Arial" w:cs="Arial"/>
          <w:b/>
          <w:bCs/>
          <w:sz w:val="20"/>
          <w:szCs w:val="20"/>
        </w:rPr>
        <w:t>July 28</w:t>
      </w:r>
      <w:r w:rsidR="00C65C45" w:rsidRPr="00FC4EDA">
        <w:rPr>
          <w:rFonts w:ascii="Arial" w:eastAsiaTheme="minorEastAsia" w:hAnsi="Arial" w:cs="Arial"/>
          <w:b/>
          <w:bCs/>
          <w:sz w:val="20"/>
          <w:szCs w:val="20"/>
        </w:rPr>
        <w:t>, 2016</w:t>
      </w:r>
      <w:r w:rsidR="00C65C45" w:rsidRPr="00FC4EDA">
        <w:rPr>
          <w:rFonts w:ascii="Arial" w:eastAsiaTheme="minorEastAsia" w:hAnsi="Arial" w:cs="Arial"/>
          <w:sz w:val="20"/>
          <w:szCs w:val="20"/>
        </w:rPr>
        <w:t xml:space="preserve"> – </w:t>
      </w:r>
    </w:p>
    <w:p w14:paraId="09E8ED69" w14:textId="77777777" w:rsidR="00C65C45" w:rsidRDefault="00C65C45"/>
    <w:p w14:paraId="3FF49526" w14:textId="250A9E8F" w:rsidR="000A41F6" w:rsidRDefault="00C65C45" w:rsidP="00C65C45">
      <w:pPr>
        <w:rPr>
          <w:rFonts w:ascii="Arial" w:hAnsi="Arial" w:cs="Arial"/>
          <w:b/>
          <w:sz w:val="20"/>
          <w:szCs w:val="20"/>
        </w:rPr>
      </w:pPr>
      <w:r w:rsidRPr="00FC4EDA">
        <w:rPr>
          <w:rFonts w:ascii="Arial" w:hAnsi="Arial" w:cs="Arial"/>
          <w:b/>
          <w:sz w:val="20"/>
          <w:szCs w:val="20"/>
        </w:rPr>
        <w:t>News Summary:</w:t>
      </w:r>
    </w:p>
    <w:p w14:paraId="7A8B969F" w14:textId="60EB6B2C" w:rsidR="000A41F6" w:rsidRDefault="00800920" w:rsidP="00EB7388">
      <w:pPr>
        <w:rPr>
          <w:rFonts w:ascii="Arial" w:eastAsiaTheme="minorEastAsia" w:hAnsi="Arial" w:cs="Arial"/>
          <w:sz w:val="20"/>
          <w:szCs w:val="20"/>
        </w:rPr>
      </w:pPr>
      <w:hyperlink r:id="rId7" w:history="1">
        <w:r w:rsidR="00C65C45" w:rsidRPr="00EC2AAF">
          <w:rPr>
            <w:rStyle w:val="Hyperlink"/>
            <w:rFonts w:ascii="Arial" w:eastAsiaTheme="minorEastAsia" w:hAnsi="Arial" w:cs="Arial"/>
            <w:sz w:val="20"/>
            <w:szCs w:val="20"/>
          </w:rPr>
          <w:t>Fortinet</w:t>
        </w:r>
      </w:hyperlink>
      <w:r w:rsidR="00C65C45">
        <w:rPr>
          <w:rFonts w:ascii="Arial" w:eastAsiaTheme="minorEastAsia" w:hAnsi="Arial" w:cs="Arial"/>
          <w:sz w:val="20"/>
          <w:szCs w:val="20"/>
        </w:rPr>
        <w:t xml:space="preserve">® (NASDAQ: FTNT), </w:t>
      </w:r>
      <w:r w:rsidR="00C65C45" w:rsidRPr="002E7777">
        <w:rPr>
          <w:rFonts w:ascii="Arial" w:eastAsiaTheme="minorEastAsia" w:hAnsi="Arial" w:cs="Arial"/>
          <w:sz w:val="20"/>
          <w:szCs w:val="20"/>
        </w:rPr>
        <w:t xml:space="preserve">the global leader in high-performance cybersecurity solutions, </w:t>
      </w:r>
      <w:r w:rsidR="00C65C45" w:rsidRPr="002161A1">
        <w:rPr>
          <w:rFonts w:ascii="Arial" w:eastAsiaTheme="minorEastAsia" w:hAnsi="Arial" w:cs="Arial"/>
          <w:sz w:val="20"/>
          <w:szCs w:val="20"/>
        </w:rPr>
        <w:t>today announced</w:t>
      </w:r>
      <w:r w:rsidR="00FE6BB2">
        <w:rPr>
          <w:rFonts w:ascii="Arial" w:eastAsiaTheme="minorEastAsia" w:hAnsi="Arial" w:cs="Arial"/>
          <w:sz w:val="20"/>
          <w:szCs w:val="20"/>
        </w:rPr>
        <w:t xml:space="preserve"> that </w:t>
      </w:r>
      <w:r w:rsidR="0027017D">
        <w:rPr>
          <w:rFonts w:ascii="Arial" w:eastAsiaTheme="minorEastAsia" w:hAnsi="Arial" w:cs="Arial"/>
          <w:sz w:val="20"/>
          <w:szCs w:val="20"/>
        </w:rPr>
        <w:t xml:space="preserve">it </w:t>
      </w:r>
      <w:r w:rsidR="00D52859">
        <w:rPr>
          <w:rFonts w:ascii="Arial" w:eastAsiaTheme="minorEastAsia" w:hAnsi="Arial" w:cs="Arial"/>
          <w:sz w:val="20"/>
          <w:szCs w:val="20"/>
        </w:rPr>
        <w:t xml:space="preserve">has been selected as a </w:t>
      </w:r>
      <w:r w:rsidR="00CA2439">
        <w:rPr>
          <w:rFonts w:ascii="Arial" w:eastAsiaTheme="minorEastAsia" w:hAnsi="Arial" w:cs="Arial"/>
          <w:sz w:val="20"/>
          <w:szCs w:val="20"/>
        </w:rPr>
        <w:t xml:space="preserve">vSecurity </w:t>
      </w:r>
      <w:r w:rsidR="00C127E6">
        <w:rPr>
          <w:rFonts w:ascii="Arial" w:eastAsiaTheme="minorEastAsia" w:hAnsi="Arial" w:cs="Arial"/>
          <w:sz w:val="20"/>
          <w:szCs w:val="20"/>
        </w:rPr>
        <w:t xml:space="preserve">technology </w:t>
      </w:r>
      <w:r w:rsidR="00CA2439">
        <w:rPr>
          <w:rFonts w:ascii="Arial" w:eastAsiaTheme="minorEastAsia" w:hAnsi="Arial" w:cs="Arial"/>
          <w:sz w:val="20"/>
          <w:szCs w:val="20"/>
        </w:rPr>
        <w:t xml:space="preserve">partner </w:t>
      </w:r>
      <w:r w:rsidR="00C127E6">
        <w:rPr>
          <w:rFonts w:ascii="Arial" w:eastAsiaTheme="minorEastAsia" w:hAnsi="Arial" w:cs="Arial"/>
          <w:sz w:val="20"/>
          <w:szCs w:val="20"/>
        </w:rPr>
        <w:t>as part of Verizon Enterprise Solutions</w:t>
      </w:r>
      <w:r w:rsidR="00BD21C7">
        <w:rPr>
          <w:rFonts w:ascii="Arial" w:eastAsiaTheme="minorEastAsia" w:hAnsi="Arial" w:cs="Arial"/>
          <w:sz w:val="20"/>
          <w:szCs w:val="20"/>
        </w:rPr>
        <w:t>’</w:t>
      </w:r>
      <w:r w:rsidR="0027017D">
        <w:rPr>
          <w:rFonts w:ascii="Arial" w:eastAsiaTheme="minorEastAsia" w:hAnsi="Arial" w:cs="Arial"/>
          <w:sz w:val="20"/>
          <w:szCs w:val="20"/>
        </w:rPr>
        <w:t xml:space="preserve"> new Virtual Network Services</w:t>
      </w:r>
      <w:r w:rsidR="00CA2439">
        <w:rPr>
          <w:rFonts w:ascii="Arial" w:eastAsiaTheme="minorEastAsia" w:hAnsi="Arial" w:cs="Arial"/>
          <w:sz w:val="20"/>
          <w:szCs w:val="20"/>
        </w:rPr>
        <w:t xml:space="preserve">. </w:t>
      </w:r>
    </w:p>
    <w:p w14:paraId="4EF597AC" w14:textId="2D1911F3" w:rsidR="009B1F3C" w:rsidRPr="00FB3CFB" w:rsidRDefault="00FE6BB2" w:rsidP="009B1F3C">
      <w:pPr>
        <w:pStyle w:val="ListParagraph"/>
        <w:numPr>
          <w:ilvl w:val="0"/>
          <w:numId w:val="3"/>
        </w:numPr>
        <w:rPr>
          <w:rFonts w:ascii="Arial" w:eastAsiaTheme="minorEastAsia" w:hAnsi="Arial" w:cs="Arial"/>
          <w:sz w:val="20"/>
          <w:szCs w:val="20"/>
        </w:rPr>
      </w:pPr>
      <w:r w:rsidRPr="00FB3CFB">
        <w:rPr>
          <w:rFonts w:ascii="Arial" w:eastAsiaTheme="minorEastAsia" w:hAnsi="Arial" w:cs="Arial"/>
          <w:sz w:val="20"/>
          <w:szCs w:val="20"/>
        </w:rPr>
        <w:t xml:space="preserve">The </w:t>
      </w:r>
      <w:hyperlink r:id="rId8" w:history="1">
        <w:r w:rsidRPr="00DF18FA">
          <w:rPr>
            <w:rStyle w:val="Hyperlink"/>
            <w:rFonts w:ascii="Arial" w:eastAsiaTheme="minorEastAsia" w:hAnsi="Arial" w:cs="Arial"/>
            <w:sz w:val="20"/>
            <w:szCs w:val="20"/>
          </w:rPr>
          <w:t>Fortinet Security Fabric</w:t>
        </w:r>
      </w:hyperlink>
      <w:r w:rsidRPr="00FB3CFB">
        <w:rPr>
          <w:rFonts w:ascii="Arial" w:eastAsiaTheme="minorEastAsia" w:hAnsi="Arial" w:cs="Arial"/>
          <w:sz w:val="20"/>
          <w:szCs w:val="20"/>
        </w:rPr>
        <w:t xml:space="preserve"> will provide </w:t>
      </w:r>
      <w:r w:rsidR="003C674C">
        <w:rPr>
          <w:rFonts w:ascii="Arial" w:eastAsiaTheme="minorEastAsia" w:hAnsi="Arial" w:cs="Arial"/>
          <w:sz w:val="20"/>
          <w:szCs w:val="20"/>
        </w:rPr>
        <w:t xml:space="preserve">enterprise customers of </w:t>
      </w:r>
      <w:r w:rsidR="009B1F3C" w:rsidRPr="00FB3CFB">
        <w:rPr>
          <w:rFonts w:ascii="Arial" w:eastAsiaTheme="minorEastAsia" w:hAnsi="Arial" w:cs="Arial"/>
          <w:sz w:val="20"/>
          <w:szCs w:val="20"/>
        </w:rPr>
        <w:t>Verizon Vir</w:t>
      </w:r>
      <w:r w:rsidR="003C674C">
        <w:rPr>
          <w:rFonts w:ascii="Arial" w:eastAsiaTheme="minorEastAsia" w:hAnsi="Arial" w:cs="Arial"/>
          <w:sz w:val="20"/>
          <w:szCs w:val="20"/>
        </w:rPr>
        <w:t xml:space="preserve">tual Network Services </w:t>
      </w:r>
      <w:r w:rsidR="002E4C72">
        <w:rPr>
          <w:rFonts w:ascii="Arial" w:eastAsiaTheme="minorEastAsia" w:hAnsi="Arial" w:cs="Arial"/>
          <w:sz w:val="20"/>
          <w:szCs w:val="20"/>
        </w:rPr>
        <w:t xml:space="preserve">with open, adaptive virtual </w:t>
      </w:r>
      <w:r w:rsidRPr="00FB3CFB">
        <w:rPr>
          <w:rFonts w:ascii="Arial" w:eastAsiaTheme="minorEastAsia" w:hAnsi="Arial" w:cs="Arial"/>
          <w:sz w:val="20"/>
          <w:szCs w:val="20"/>
        </w:rPr>
        <w:t>security and actionable threat intelligence, turning network protection into a driver of business insight and agility.</w:t>
      </w:r>
    </w:p>
    <w:p w14:paraId="7168CAD2" w14:textId="46D19B30" w:rsidR="008F7F4D" w:rsidRDefault="009B1F3C" w:rsidP="00C9595C">
      <w:pPr>
        <w:pStyle w:val="ListParagraph"/>
        <w:numPr>
          <w:ilvl w:val="0"/>
          <w:numId w:val="3"/>
        </w:numPr>
        <w:rPr>
          <w:rFonts w:ascii="Arial" w:hAnsi="Arial" w:cs="Arial"/>
          <w:sz w:val="20"/>
          <w:szCs w:val="20"/>
        </w:rPr>
      </w:pPr>
      <w:r w:rsidRPr="00FB3CFB">
        <w:rPr>
          <w:rFonts w:ascii="Arial" w:eastAsiaTheme="minorEastAsia" w:hAnsi="Arial" w:cs="Arial"/>
          <w:sz w:val="20"/>
          <w:szCs w:val="20"/>
        </w:rPr>
        <w:t>A broad ra</w:t>
      </w:r>
      <w:r w:rsidR="00CA2439">
        <w:rPr>
          <w:rFonts w:ascii="Arial" w:eastAsiaTheme="minorEastAsia" w:hAnsi="Arial" w:cs="Arial"/>
          <w:sz w:val="20"/>
          <w:szCs w:val="20"/>
        </w:rPr>
        <w:t>nge of security f</w:t>
      </w:r>
      <w:r w:rsidR="00CC16B1">
        <w:rPr>
          <w:rFonts w:ascii="Arial" w:eastAsiaTheme="minorEastAsia" w:hAnsi="Arial" w:cs="Arial"/>
          <w:sz w:val="20"/>
          <w:szCs w:val="20"/>
        </w:rPr>
        <w:t xml:space="preserve">eatures </w:t>
      </w:r>
      <w:r w:rsidR="009D0882">
        <w:rPr>
          <w:rFonts w:ascii="Arial" w:eastAsiaTheme="minorEastAsia" w:hAnsi="Arial" w:cs="Arial"/>
          <w:sz w:val="20"/>
          <w:szCs w:val="20"/>
        </w:rPr>
        <w:t xml:space="preserve">within the </w:t>
      </w:r>
      <w:hyperlink r:id="rId9" w:history="1">
        <w:r w:rsidR="009D0882" w:rsidRPr="00DF18FA">
          <w:rPr>
            <w:rStyle w:val="Hyperlink"/>
            <w:rFonts w:ascii="Arial" w:eastAsiaTheme="minorEastAsia" w:hAnsi="Arial" w:cs="Arial"/>
            <w:sz w:val="20"/>
            <w:szCs w:val="20"/>
          </w:rPr>
          <w:t>FortiGate</w:t>
        </w:r>
      </w:hyperlink>
      <w:r w:rsidR="009D0882">
        <w:rPr>
          <w:rFonts w:ascii="Arial" w:eastAsiaTheme="minorEastAsia" w:hAnsi="Arial" w:cs="Arial"/>
          <w:sz w:val="20"/>
          <w:szCs w:val="20"/>
        </w:rPr>
        <w:t xml:space="preserve"> virtual network function (VNF</w:t>
      </w:r>
      <w:r w:rsidR="00CA2439">
        <w:rPr>
          <w:rFonts w:ascii="Arial" w:eastAsiaTheme="minorEastAsia" w:hAnsi="Arial" w:cs="Arial"/>
          <w:sz w:val="20"/>
          <w:szCs w:val="20"/>
        </w:rPr>
        <w:t>)</w:t>
      </w:r>
      <w:r w:rsidRPr="00FB3CFB">
        <w:rPr>
          <w:rFonts w:ascii="Arial" w:eastAsiaTheme="minorEastAsia" w:hAnsi="Arial" w:cs="Arial"/>
          <w:sz w:val="20"/>
          <w:szCs w:val="20"/>
        </w:rPr>
        <w:t>, including</w:t>
      </w:r>
      <w:r w:rsidR="0027017D">
        <w:rPr>
          <w:rFonts w:ascii="Arial" w:eastAsiaTheme="minorEastAsia" w:hAnsi="Arial" w:cs="Arial"/>
          <w:sz w:val="20"/>
          <w:szCs w:val="20"/>
        </w:rPr>
        <w:t xml:space="preserve"> </w:t>
      </w:r>
      <w:r w:rsidR="009D0882">
        <w:rPr>
          <w:rFonts w:ascii="Arial" w:eastAsiaTheme="minorEastAsia" w:hAnsi="Arial" w:cs="Arial"/>
          <w:sz w:val="20"/>
          <w:szCs w:val="20"/>
        </w:rPr>
        <w:t xml:space="preserve">enterprise firewalls, </w:t>
      </w:r>
      <w:hyperlink r:id="rId10" w:history="1">
        <w:r w:rsidR="00C9595C" w:rsidRPr="00DF18FA">
          <w:rPr>
            <w:rStyle w:val="Hyperlink"/>
            <w:rFonts w:ascii="Arial" w:eastAsiaTheme="minorEastAsia" w:hAnsi="Arial" w:cs="Arial"/>
            <w:sz w:val="20"/>
            <w:szCs w:val="20"/>
          </w:rPr>
          <w:t>FortiManager</w:t>
        </w:r>
      </w:hyperlink>
      <w:r w:rsidR="00C9595C">
        <w:rPr>
          <w:rFonts w:ascii="Arial" w:eastAsiaTheme="minorEastAsia" w:hAnsi="Arial" w:cs="Arial"/>
          <w:sz w:val="20"/>
          <w:szCs w:val="20"/>
        </w:rPr>
        <w:t xml:space="preserve"> single pane of glass management, </w:t>
      </w:r>
      <w:r w:rsidR="00E04887" w:rsidRPr="00FB3CFB">
        <w:rPr>
          <w:rFonts w:ascii="Arial" w:eastAsiaTheme="minorEastAsia" w:hAnsi="Arial" w:cs="Arial"/>
          <w:sz w:val="20"/>
          <w:szCs w:val="20"/>
        </w:rPr>
        <w:t>integrated threat intelligence</w:t>
      </w:r>
      <w:r w:rsidR="00FB3CFB" w:rsidRPr="00FB3CFB">
        <w:rPr>
          <w:rFonts w:ascii="Arial" w:eastAsiaTheme="minorEastAsia" w:hAnsi="Arial" w:cs="Arial"/>
          <w:sz w:val="20"/>
          <w:szCs w:val="20"/>
        </w:rPr>
        <w:t xml:space="preserve"> </w:t>
      </w:r>
      <w:r w:rsidR="0027017D">
        <w:rPr>
          <w:rFonts w:ascii="Arial" w:eastAsiaTheme="minorEastAsia" w:hAnsi="Arial" w:cs="Arial"/>
          <w:sz w:val="20"/>
          <w:szCs w:val="20"/>
        </w:rPr>
        <w:t xml:space="preserve">from </w:t>
      </w:r>
      <w:hyperlink r:id="rId11" w:history="1">
        <w:r w:rsidR="0027017D" w:rsidRPr="00DF18FA">
          <w:rPr>
            <w:rStyle w:val="Hyperlink"/>
            <w:rFonts w:ascii="Arial" w:eastAsiaTheme="minorEastAsia" w:hAnsi="Arial" w:cs="Arial"/>
            <w:sz w:val="20"/>
            <w:szCs w:val="20"/>
          </w:rPr>
          <w:t>FortiGuard Labs</w:t>
        </w:r>
      </w:hyperlink>
      <w:r w:rsidR="0027017D">
        <w:rPr>
          <w:rFonts w:ascii="Arial" w:eastAsiaTheme="minorEastAsia" w:hAnsi="Arial" w:cs="Arial"/>
          <w:sz w:val="20"/>
          <w:szCs w:val="20"/>
        </w:rPr>
        <w:t xml:space="preserve">, data loss prevention, IP security, </w:t>
      </w:r>
      <w:r w:rsidR="009D0882">
        <w:rPr>
          <w:rFonts w:ascii="Arial" w:eastAsiaTheme="minorEastAsia" w:hAnsi="Arial" w:cs="Arial"/>
          <w:sz w:val="20"/>
          <w:szCs w:val="20"/>
        </w:rPr>
        <w:t xml:space="preserve">and </w:t>
      </w:r>
      <w:r w:rsidR="00CC16B1">
        <w:rPr>
          <w:rFonts w:ascii="Arial" w:eastAsiaTheme="minorEastAsia" w:hAnsi="Arial" w:cs="Arial"/>
          <w:sz w:val="20"/>
          <w:szCs w:val="20"/>
        </w:rPr>
        <w:t>intrusion detection system</w:t>
      </w:r>
      <w:r w:rsidR="0027017D">
        <w:rPr>
          <w:rFonts w:ascii="Arial" w:eastAsiaTheme="minorEastAsia" w:hAnsi="Arial" w:cs="Arial"/>
          <w:sz w:val="20"/>
          <w:szCs w:val="20"/>
        </w:rPr>
        <w:t xml:space="preserve"> </w:t>
      </w:r>
      <w:r w:rsidR="00FB3CFB" w:rsidRPr="00FB3CFB">
        <w:rPr>
          <w:rFonts w:ascii="Arial" w:eastAsiaTheme="minorEastAsia" w:hAnsi="Arial" w:cs="Arial"/>
          <w:sz w:val="20"/>
          <w:szCs w:val="20"/>
        </w:rPr>
        <w:t>will enable</w:t>
      </w:r>
      <w:r w:rsidR="00881482" w:rsidRPr="00FB3CFB">
        <w:rPr>
          <w:rFonts w:ascii="Arial" w:eastAsiaTheme="minorEastAsia" w:hAnsi="Arial" w:cs="Arial"/>
          <w:sz w:val="20"/>
          <w:szCs w:val="20"/>
        </w:rPr>
        <w:t xml:space="preserve"> </w:t>
      </w:r>
      <w:r w:rsidR="00FB3CFB" w:rsidRPr="00FB3CFB">
        <w:rPr>
          <w:rFonts w:ascii="Arial" w:hAnsi="Arial" w:cs="Arial"/>
          <w:sz w:val="20"/>
          <w:szCs w:val="20"/>
        </w:rPr>
        <w:t xml:space="preserve">enterprises to deploy advanced </w:t>
      </w:r>
      <w:r w:rsidR="00EC227B">
        <w:rPr>
          <w:rFonts w:ascii="Arial" w:hAnsi="Arial" w:cs="Arial"/>
          <w:sz w:val="20"/>
          <w:szCs w:val="20"/>
        </w:rPr>
        <w:t>software-defined networking (SDN)</w:t>
      </w:r>
      <w:r w:rsidR="004C2829">
        <w:rPr>
          <w:rFonts w:ascii="Arial" w:hAnsi="Arial" w:cs="Arial"/>
          <w:sz w:val="20"/>
          <w:szCs w:val="20"/>
        </w:rPr>
        <w:t xml:space="preserve"> </w:t>
      </w:r>
      <w:r w:rsidR="00FB3CFB" w:rsidRPr="00FB3CFB">
        <w:rPr>
          <w:rFonts w:ascii="Arial" w:hAnsi="Arial" w:cs="Arial"/>
          <w:sz w:val="20"/>
          <w:szCs w:val="20"/>
        </w:rPr>
        <w:t xml:space="preserve">security functions to </w:t>
      </w:r>
      <w:r w:rsidR="004C2829">
        <w:rPr>
          <w:rFonts w:ascii="Arial" w:hAnsi="Arial" w:cs="Arial"/>
          <w:sz w:val="20"/>
          <w:szCs w:val="20"/>
        </w:rPr>
        <w:t>protect all</w:t>
      </w:r>
      <w:r w:rsidR="00FB3CFB" w:rsidRPr="00FB3CFB">
        <w:rPr>
          <w:rFonts w:ascii="Arial" w:hAnsi="Arial" w:cs="Arial"/>
          <w:sz w:val="20"/>
          <w:szCs w:val="20"/>
        </w:rPr>
        <w:t xml:space="preserve"> point</w:t>
      </w:r>
      <w:r w:rsidR="004C2829">
        <w:rPr>
          <w:rFonts w:ascii="Arial" w:hAnsi="Arial" w:cs="Arial"/>
          <w:sz w:val="20"/>
          <w:szCs w:val="20"/>
        </w:rPr>
        <w:t>s</w:t>
      </w:r>
      <w:r w:rsidR="00FB3CFB" w:rsidRPr="00FB3CFB">
        <w:rPr>
          <w:rFonts w:ascii="Arial" w:hAnsi="Arial" w:cs="Arial"/>
          <w:sz w:val="20"/>
          <w:szCs w:val="20"/>
        </w:rPr>
        <w:t xml:space="preserve"> in their network.</w:t>
      </w:r>
    </w:p>
    <w:p w14:paraId="5FFA69FC" w14:textId="77777777" w:rsidR="00C9595C" w:rsidRDefault="00C9595C" w:rsidP="00C9595C">
      <w:pPr>
        <w:pStyle w:val="ListParagraph"/>
        <w:rPr>
          <w:rFonts w:ascii="Arial" w:hAnsi="Arial" w:cs="Arial"/>
          <w:sz w:val="20"/>
          <w:szCs w:val="20"/>
        </w:rPr>
      </w:pPr>
    </w:p>
    <w:p w14:paraId="47121AC6" w14:textId="77777777" w:rsidR="00F2402F" w:rsidRPr="00577086" w:rsidRDefault="00F2402F" w:rsidP="00F2402F">
      <w:pPr>
        <w:rPr>
          <w:rFonts w:ascii="Arial" w:eastAsiaTheme="minorEastAsia" w:hAnsi="Arial" w:cs="Arial"/>
          <w:b/>
          <w:sz w:val="20"/>
          <w:szCs w:val="20"/>
        </w:rPr>
      </w:pPr>
      <w:r w:rsidRPr="00577086">
        <w:rPr>
          <w:rFonts w:ascii="Arial" w:hAnsi="Arial" w:cs="Arial"/>
          <w:b/>
          <w:sz w:val="20"/>
          <w:szCs w:val="20"/>
        </w:rPr>
        <w:t>Shawn Hakl, vice president of networking and innovation, Verizon</w:t>
      </w:r>
    </w:p>
    <w:p w14:paraId="6F15E8A0" w14:textId="77FC51F6" w:rsidR="00F2402F" w:rsidRPr="00F2402F" w:rsidRDefault="00F2402F" w:rsidP="00F2402F">
      <w:pPr>
        <w:widowControl w:val="0"/>
        <w:autoSpaceDE w:val="0"/>
        <w:autoSpaceDN w:val="0"/>
        <w:adjustRightInd w:val="0"/>
        <w:rPr>
          <w:rFonts w:ascii="Arial" w:eastAsiaTheme="minorEastAsia" w:hAnsi="Arial" w:cs="Arial"/>
          <w:color w:val="2A2A2A"/>
          <w:sz w:val="20"/>
          <w:szCs w:val="20"/>
        </w:rPr>
      </w:pPr>
      <w:r>
        <w:rPr>
          <w:rFonts w:ascii="Arial" w:eastAsiaTheme="minorEastAsia" w:hAnsi="Arial" w:cs="Arial"/>
          <w:color w:val="2A2A2A"/>
          <w:sz w:val="20"/>
          <w:szCs w:val="20"/>
        </w:rPr>
        <w:t>"As</w:t>
      </w:r>
      <w:r w:rsidRPr="00577086">
        <w:rPr>
          <w:rFonts w:ascii="Arial" w:eastAsiaTheme="minorEastAsia" w:hAnsi="Arial" w:cs="Arial"/>
          <w:color w:val="2A2A2A"/>
          <w:sz w:val="20"/>
          <w:szCs w:val="20"/>
        </w:rPr>
        <w:t xml:space="preserve"> enterprise network</w:t>
      </w:r>
      <w:r>
        <w:rPr>
          <w:rFonts w:ascii="Arial" w:eastAsiaTheme="minorEastAsia" w:hAnsi="Arial" w:cs="Arial"/>
          <w:color w:val="2A2A2A"/>
          <w:sz w:val="20"/>
          <w:szCs w:val="20"/>
        </w:rPr>
        <w:t>s transition</w:t>
      </w:r>
      <w:r w:rsidRPr="00577086">
        <w:rPr>
          <w:rFonts w:ascii="Arial" w:eastAsiaTheme="minorEastAsia" w:hAnsi="Arial" w:cs="Arial"/>
          <w:color w:val="2A2A2A"/>
          <w:sz w:val="20"/>
          <w:szCs w:val="20"/>
        </w:rPr>
        <w:t xml:space="preserve"> to virtualized models</w:t>
      </w:r>
      <w:r>
        <w:rPr>
          <w:rFonts w:ascii="Arial" w:eastAsiaTheme="minorEastAsia" w:hAnsi="Arial" w:cs="Arial"/>
          <w:color w:val="2A2A2A"/>
          <w:sz w:val="20"/>
          <w:szCs w:val="20"/>
        </w:rPr>
        <w:t xml:space="preserve"> and the cyber attack surface gets increasingly complex</w:t>
      </w:r>
      <w:r w:rsidRPr="00577086">
        <w:rPr>
          <w:rFonts w:ascii="Arial" w:eastAsiaTheme="minorEastAsia" w:hAnsi="Arial" w:cs="Arial"/>
          <w:color w:val="2A2A2A"/>
          <w:sz w:val="20"/>
          <w:szCs w:val="20"/>
        </w:rPr>
        <w:t>, having integrated security that can seamlessly scale and adapt along with business</w:t>
      </w:r>
      <w:r>
        <w:rPr>
          <w:rFonts w:ascii="Arial" w:eastAsiaTheme="minorEastAsia" w:hAnsi="Arial" w:cs="Arial"/>
          <w:color w:val="2A2A2A"/>
          <w:sz w:val="20"/>
          <w:szCs w:val="20"/>
        </w:rPr>
        <w:t xml:space="preserve"> requirements</w:t>
      </w:r>
      <w:r w:rsidRPr="00577086">
        <w:rPr>
          <w:rFonts w:ascii="Arial" w:eastAsiaTheme="minorEastAsia" w:hAnsi="Arial" w:cs="Arial"/>
          <w:color w:val="2A2A2A"/>
          <w:sz w:val="20"/>
          <w:szCs w:val="20"/>
        </w:rPr>
        <w:t xml:space="preserve"> is paramount. The integration of Fortinet as one of our initial vSecurity technology partners will provide our customers with an industry-leading option to quickly deploy virtual security that can allow </w:t>
      </w:r>
      <w:r>
        <w:rPr>
          <w:rFonts w:ascii="Arial" w:eastAsiaTheme="minorEastAsia" w:hAnsi="Arial" w:cs="Arial"/>
          <w:color w:val="2A2A2A"/>
          <w:sz w:val="20"/>
          <w:szCs w:val="20"/>
        </w:rPr>
        <w:t>them to realize the business potential of an agile network</w:t>
      </w:r>
      <w:r w:rsidRPr="00577086">
        <w:rPr>
          <w:rFonts w:ascii="Arial" w:eastAsiaTheme="minorEastAsia" w:hAnsi="Arial" w:cs="Arial"/>
          <w:color w:val="2A2A2A"/>
          <w:sz w:val="20"/>
          <w:szCs w:val="20"/>
        </w:rPr>
        <w:t>.”</w:t>
      </w:r>
    </w:p>
    <w:p w14:paraId="368A2DCC" w14:textId="77777777" w:rsidR="00F2402F" w:rsidRPr="00C9595C" w:rsidRDefault="00F2402F" w:rsidP="00C9595C">
      <w:pPr>
        <w:pStyle w:val="ListParagraph"/>
        <w:rPr>
          <w:rFonts w:ascii="Arial" w:hAnsi="Arial" w:cs="Arial"/>
          <w:sz w:val="20"/>
          <w:szCs w:val="20"/>
        </w:rPr>
      </w:pPr>
    </w:p>
    <w:p w14:paraId="6D76AA8F" w14:textId="33896B6C" w:rsidR="002E4C72" w:rsidRPr="00F7288F" w:rsidRDefault="00D2341B" w:rsidP="00EB7388">
      <w:pPr>
        <w:rPr>
          <w:rFonts w:ascii="Arial" w:eastAsiaTheme="minorEastAsia" w:hAnsi="Arial" w:cs="Arial"/>
          <w:b/>
          <w:sz w:val="20"/>
          <w:szCs w:val="20"/>
        </w:rPr>
      </w:pPr>
      <w:r w:rsidRPr="00F7288F">
        <w:rPr>
          <w:rFonts w:ascii="Arial" w:eastAsiaTheme="minorEastAsia" w:hAnsi="Arial" w:cs="Arial"/>
          <w:b/>
          <w:sz w:val="20"/>
          <w:szCs w:val="20"/>
        </w:rPr>
        <w:t>Digitization of Business Requires Adaptive</w:t>
      </w:r>
      <w:r w:rsidR="00572DE1" w:rsidRPr="00F7288F">
        <w:rPr>
          <w:rFonts w:ascii="Arial" w:eastAsiaTheme="minorEastAsia" w:hAnsi="Arial" w:cs="Arial"/>
          <w:b/>
          <w:sz w:val="20"/>
          <w:szCs w:val="20"/>
        </w:rPr>
        <w:t>, Secure</w:t>
      </w:r>
      <w:r w:rsidRPr="00F7288F">
        <w:rPr>
          <w:rFonts w:ascii="Arial" w:eastAsiaTheme="minorEastAsia" w:hAnsi="Arial" w:cs="Arial"/>
          <w:b/>
          <w:sz w:val="20"/>
          <w:szCs w:val="20"/>
        </w:rPr>
        <w:t xml:space="preserve"> Networks at Scale </w:t>
      </w:r>
    </w:p>
    <w:p w14:paraId="35A7A8A8" w14:textId="79311CA0" w:rsidR="00967DBE" w:rsidRDefault="00C61B4A" w:rsidP="00967DBE">
      <w:pPr>
        <w:rPr>
          <w:rFonts w:ascii="Arial" w:hAnsi="Arial" w:cs="Arial"/>
          <w:sz w:val="20"/>
          <w:szCs w:val="20"/>
        </w:rPr>
      </w:pPr>
      <w:r>
        <w:rPr>
          <w:rFonts w:ascii="Arial" w:hAnsi="Arial" w:cs="Arial"/>
          <w:sz w:val="20"/>
          <w:szCs w:val="20"/>
        </w:rPr>
        <w:t>The</w:t>
      </w:r>
      <w:r w:rsidR="00967DBE" w:rsidRPr="00F7288F">
        <w:rPr>
          <w:rFonts w:ascii="Arial" w:hAnsi="Arial" w:cs="Arial"/>
          <w:sz w:val="20"/>
          <w:szCs w:val="20"/>
        </w:rPr>
        <w:t xml:space="preserve"> increasing </w:t>
      </w:r>
      <w:r w:rsidR="00507369">
        <w:rPr>
          <w:rFonts w:ascii="Arial" w:hAnsi="Arial" w:cs="Arial"/>
          <w:sz w:val="20"/>
          <w:szCs w:val="20"/>
        </w:rPr>
        <w:t>complexity of the network</w:t>
      </w:r>
      <w:r w:rsidR="005C20E5">
        <w:rPr>
          <w:rFonts w:ascii="Arial" w:hAnsi="Arial" w:cs="Arial"/>
          <w:sz w:val="20"/>
          <w:szCs w:val="20"/>
        </w:rPr>
        <w:t xml:space="preserve"> from IoT to cloud-based, </w:t>
      </w:r>
      <w:r w:rsidR="00BD21C7">
        <w:rPr>
          <w:rFonts w:ascii="Arial" w:hAnsi="Arial" w:cs="Arial"/>
          <w:sz w:val="20"/>
          <w:szCs w:val="20"/>
        </w:rPr>
        <w:t>mission-critical applications</w:t>
      </w:r>
      <w:r>
        <w:rPr>
          <w:rFonts w:ascii="Arial" w:hAnsi="Arial" w:cs="Arial"/>
          <w:sz w:val="20"/>
          <w:szCs w:val="20"/>
        </w:rPr>
        <w:t xml:space="preserve">, </w:t>
      </w:r>
      <w:r w:rsidR="00507369">
        <w:rPr>
          <w:rFonts w:ascii="Arial" w:hAnsi="Arial" w:cs="Arial"/>
          <w:sz w:val="20"/>
          <w:szCs w:val="20"/>
        </w:rPr>
        <w:t xml:space="preserve">coupled with the </w:t>
      </w:r>
      <w:r w:rsidR="00187461">
        <w:rPr>
          <w:rFonts w:ascii="Arial" w:hAnsi="Arial" w:cs="Arial"/>
          <w:sz w:val="20"/>
          <w:szCs w:val="20"/>
        </w:rPr>
        <w:t xml:space="preserve">growing </w:t>
      </w:r>
      <w:r w:rsidR="00507369">
        <w:rPr>
          <w:rFonts w:ascii="Arial" w:hAnsi="Arial" w:cs="Arial"/>
          <w:sz w:val="20"/>
          <w:szCs w:val="20"/>
        </w:rPr>
        <w:t xml:space="preserve">sophistication of cyber threats </w:t>
      </w:r>
      <w:r>
        <w:rPr>
          <w:rFonts w:ascii="Arial" w:hAnsi="Arial" w:cs="Arial"/>
          <w:sz w:val="20"/>
          <w:szCs w:val="20"/>
        </w:rPr>
        <w:t xml:space="preserve">makes </w:t>
      </w:r>
      <w:r w:rsidR="00F7288F">
        <w:rPr>
          <w:rFonts w:ascii="Arial" w:hAnsi="Arial" w:cs="Arial"/>
          <w:sz w:val="20"/>
          <w:szCs w:val="20"/>
        </w:rPr>
        <w:t>network security across the distributed enterprise a top</w:t>
      </w:r>
      <w:r>
        <w:rPr>
          <w:rFonts w:ascii="Arial" w:hAnsi="Arial" w:cs="Arial"/>
          <w:sz w:val="20"/>
          <w:szCs w:val="20"/>
        </w:rPr>
        <w:t xml:space="preserve"> business</w:t>
      </w:r>
      <w:r w:rsidR="005F3083">
        <w:rPr>
          <w:rFonts w:ascii="Arial" w:hAnsi="Arial" w:cs="Arial"/>
          <w:sz w:val="20"/>
          <w:szCs w:val="20"/>
        </w:rPr>
        <w:t xml:space="preserve"> priority. The challenge is that </w:t>
      </w:r>
      <w:r w:rsidR="00F7288F">
        <w:rPr>
          <w:rFonts w:ascii="Arial" w:hAnsi="Arial" w:cs="Arial"/>
          <w:sz w:val="20"/>
          <w:szCs w:val="20"/>
        </w:rPr>
        <w:t>traditional ent</w:t>
      </w:r>
      <w:r w:rsidR="005F3083">
        <w:rPr>
          <w:rFonts w:ascii="Arial" w:hAnsi="Arial" w:cs="Arial"/>
          <w:sz w:val="20"/>
          <w:szCs w:val="20"/>
        </w:rPr>
        <w:t>erprise IT infrastructure struggles to</w:t>
      </w:r>
      <w:r w:rsidR="00F7288F">
        <w:rPr>
          <w:rFonts w:ascii="Arial" w:hAnsi="Arial" w:cs="Arial"/>
          <w:sz w:val="20"/>
          <w:szCs w:val="20"/>
        </w:rPr>
        <w:t xml:space="preserve"> keep pace with the growth of digital </w:t>
      </w:r>
      <w:r w:rsidR="00187461">
        <w:rPr>
          <w:rFonts w:ascii="Arial" w:hAnsi="Arial" w:cs="Arial"/>
          <w:sz w:val="20"/>
          <w:szCs w:val="20"/>
        </w:rPr>
        <w:t xml:space="preserve">business </w:t>
      </w:r>
      <w:r w:rsidR="00F7288F">
        <w:rPr>
          <w:rFonts w:ascii="Arial" w:hAnsi="Arial" w:cs="Arial"/>
          <w:sz w:val="20"/>
          <w:szCs w:val="20"/>
        </w:rPr>
        <w:t>dependence, re</w:t>
      </w:r>
      <w:r w:rsidR="000774FD">
        <w:rPr>
          <w:rFonts w:ascii="Arial" w:hAnsi="Arial" w:cs="Arial"/>
          <w:sz w:val="20"/>
          <w:szCs w:val="20"/>
        </w:rPr>
        <w:t xml:space="preserve">quiring an </w:t>
      </w:r>
      <w:r w:rsidR="00F7288F">
        <w:rPr>
          <w:rFonts w:ascii="Arial" w:hAnsi="Arial" w:cs="Arial"/>
          <w:sz w:val="20"/>
          <w:szCs w:val="20"/>
        </w:rPr>
        <w:t>on-demand</w:t>
      </w:r>
      <w:r w:rsidR="000774FD">
        <w:rPr>
          <w:rFonts w:ascii="Arial" w:hAnsi="Arial" w:cs="Arial"/>
          <w:sz w:val="20"/>
          <w:szCs w:val="20"/>
        </w:rPr>
        <w:t xml:space="preserve">, </w:t>
      </w:r>
      <w:r w:rsidR="00B52B8B">
        <w:rPr>
          <w:rFonts w:ascii="Arial" w:hAnsi="Arial" w:cs="Arial"/>
          <w:sz w:val="20"/>
          <w:szCs w:val="20"/>
        </w:rPr>
        <w:t xml:space="preserve">software-defined </w:t>
      </w:r>
      <w:r w:rsidR="00F7288F">
        <w:rPr>
          <w:rFonts w:ascii="Arial" w:hAnsi="Arial" w:cs="Arial"/>
          <w:sz w:val="20"/>
          <w:szCs w:val="20"/>
        </w:rPr>
        <w:t xml:space="preserve">approach to network services and security. </w:t>
      </w:r>
    </w:p>
    <w:p w14:paraId="4EC922F6" w14:textId="77777777" w:rsidR="00F7288F" w:rsidRDefault="00F7288F" w:rsidP="00967DBE">
      <w:pPr>
        <w:rPr>
          <w:rFonts w:ascii="Arial" w:hAnsi="Arial" w:cs="Arial"/>
          <w:sz w:val="20"/>
          <w:szCs w:val="20"/>
        </w:rPr>
      </w:pPr>
    </w:p>
    <w:p w14:paraId="6DB1DA18" w14:textId="49380795" w:rsidR="00C61B4A" w:rsidRDefault="00E90C86" w:rsidP="00967DBE">
      <w:pPr>
        <w:rPr>
          <w:rFonts w:ascii="Arial" w:hAnsi="Arial" w:cs="Arial"/>
          <w:sz w:val="20"/>
          <w:szCs w:val="20"/>
        </w:rPr>
      </w:pPr>
      <w:r>
        <w:rPr>
          <w:rFonts w:ascii="Arial" w:hAnsi="Arial" w:cs="Arial"/>
          <w:sz w:val="20"/>
          <w:szCs w:val="20"/>
        </w:rPr>
        <w:t xml:space="preserve">As part of </w:t>
      </w:r>
      <w:r w:rsidR="00F7288F">
        <w:rPr>
          <w:rFonts w:ascii="Arial" w:hAnsi="Arial" w:cs="Arial"/>
          <w:sz w:val="20"/>
          <w:szCs w:val="20"/>
        </w:rPr>
        <w:t>Ver</w:t>
      </w:r>
      <w:r>
        <w:rPr>
          <w:rFonts w:ascii="Arial" w:hAnsi="Arial" w:cs="Arial"/>
          <w:sz w:val="20"/>
          <w:szCs w:val="20"/>
        </w:rPr>
        <w:t xml:space="preserve">izon’s Virtual Network </w:t>
      </w:r>
      <w:r w:rsidR="00501D47">
        <w:rPr>
          <w:rFonts w:ascii="Arial" w:hAnsi="Arial" w:cs="Arial"/>
          <w:sz w:val="20"/>
          <w:szCs w:val="20"/>
        </w:rPr>
        <w:t>Services, Fortinet will provide plug-a</w:t>
      </w:r>
      <w:r w:rsidR="00FB4BE0">
        <w:rPr>
          <w:rFonts w:ascii="Arial" w:hAnsi="Arial" w:cs="Arial"/>
          <w:sz w:val="20"/>
          <w:szCs w:val="20"/>
        </w:rPr>
        <w:t>nd</w:t>
      </w:r>
      <w:r w:rsidR="00501D47">
        <w:rPr>
          <w:rFonts w:ascii="Arial" w:hAnsi="Arial" w:cs="Arial"/>
          <w:sz w:val="20"/>
          <w:szCs w:val="20"/>
        </w:rPr>
        <w:t xml:space="preserve">-play </w:t>
      </w:r>
      <w:r w:rsidR="00685673">
        <w:rPr>
          <w:rFonts w:ascii="Arial" w:hAnsi="Arial" w:cs="Arial"/>
          <w:sz w:val="20"/>
          <w:szCs w:val="20"/>
        </w:rPr>
        <w:t xml:space="preserve">vSecurity </w:t>
      </w:r>
      <w:r>
        <w:rPr>
          <w:rFonts w:ascii="Arial" w:hAnsi="Arial" w:cs="Arial"/>
          <w:sz w:val="20"/>
          <w:szCs w:val="20"/>
        </w:rPr>
        <w:t xml:space="preserve">VNFs </w:t>
      </w:r>
      <w:r w:rsidR="00501D47">
        <w:rPr>
          <w:rFonts w:ascii="Arial" w:hAnsi="Arial" w:cs="Arial"/>
          <w:sz w:val="20"/>
          <w:szCs w:val="20"/>
        </w:rPr>
        <w:t xml:space="preserve">so businesses can </w:t>
      </w:r>
      <w:r w:rsidR="001929DC">
        <w:rPr>
          <w:rFonts w:ascii="Arial" w:hAnsi="Arial" w:cs="Arial"/>
          <w:sz w:val="20"/>
          <w:szCs w:val="20"/>
        </w:rPr>
        <w:t>deploy security netwo</w:t>
      </w:r>
      <w:r w:rsidR="00187461">
        <w:rPr>
          <w:rFonts w:ascii="Arial" w:hAnsi="Arial" w:cs="Arial"/>
          <w:sz w:val="20"/>
          <w:szCs w:val="20"/>
        </w:rPr>
        <w:t>rk functions in software</w:t>
      </w:r>
      <w:r w:rsidR="00961F23">
        <w:rPr>
          <w:rFonts w:ascii="Arial" w:hAnsi="Arial" w:cs="Arial"/>
          <w:sz w:val="20"/>
          <w:szCs w:val="20"/>
        </w:rPr>
        <w:t xml:space="preserve">. </w:t>
      </w:r>
      <w:r w:rsidR="005F3083">
        <w:rPr>
          <w:rFonts w:ascii="Arial" w:hAnsi="Arial" w:cs="Arial"/>
          <w:sz w:val="20"/>
          <w:szCs w:val="20"/>
        </w:rPr>
        <w:t xml:space="preserve">With a broad range of </w:t>
      </w:r>
      <w:r w:rsidR="00CD447A">
        <w:rPr>
          <w:rFonts w:ascii="Arial" w:hAnsi="Arial" w:cs="Arial"/>
          <w:sz w:val="20"/>
          <w:szCs w:val="20"/>
        </w:rPr>
        <w:t xml:space="preserve">advanced </w:t>
      </w:r>
      <w:r w:rsidR="005F3083">
        <w:rPr>
          <w:rFonts w:ascii="Arial" w:hAnsi="Arial" w:cs="Arial"/>
          <w:sz w:val="20"/>
          <w:szCs w:val="20"/>
        </w:rPr>
        <w:t xml:space="preserve">virtual </w:t>
      </w:r>
      <w:r w:rsidR="00CD447A">
        <w:rPr>
          <w:rFonts w:ascii="Arial" w:hAnsi="Arial" w:cs="Arial"/>
          <w:sz w:val="20"/>
          <w:szCs w:val="20"/>
        </w:rPr>
        <w:t xml:space="preserve">network security features offered, including Fortinet FortiGate enterprise firewalls, advanced threat intelligence, </w:t>
      </w:r>
      <w:r w:rsidR="00961F23">
        <w:rPr>
          <w:rFonts w:ascii="Arial" w:hAnsi="Arial" w:cs="Arial"/>
          <w:sz w:val="20"/>
          <w:szCs w:val="20"/>
        </w:rPr>
        <w:t xml:space="preserve">global policy controls, </w:t>
      </w:r>
      <w:r w:rsidR="00501D47">
        <w:rPr>
          <w:rFonts w:ascii="Arial" w:hAnsi="Arial" w:cs="Arial"/>
          <w:sz w:val="20"/>
          <w:szCs w:val="20"/>
        </w:rPr>
        <w:t xml:space="preserve">and </w:t>
      </w:r>
      <w:r w:rsidR="00CD447A">
        <w:rPr>
          <w:rFonts w:ascii="Arial" w:hAnsi="Arial" w:cs="Arial"/>
          <w:sz w:val="20"/>
          <w:szCs w:val="20"/>
        </w:rPr>
        <w:t>internal segmentation</w:t>
      </w:r>
      <w:r w:rsidR="00961F23">
        <w:rPr>
          <w:rFonts w:ascii="Arial" w:hAnsi="Arial" w:cs="Arial"/>
          <w:sz w:val="20"/>
          <w:szCs w:val="20"/>
        </w:rPr>
        <w:t xml:space="preserve"> </w:t>
      </w:r>
      <w:r w:rsidR="00187461">
        <w:rPr>
          <w:rFonts w:ascii="Arial" w:hAnsi="Arial" w:cs="Arial"/>
          <w:sz w:val="20"/>
          <w:szCs w:val="20"/>
        </w:rPr>
        <w:t>to protect mission-critical data</w:t>
      </w:r>
      <w:r w:rsidR="00961F23">
        <w:rPr>
          <w:rFonts w:ascii="Arial" w:hAnsi="Arial" w:cs="Arial"/>
          <w:sz w:val="20"/>
          <w:szCs w:val="20"/>
        </w:rPr>
        <w:t xml:space="preserve"> from breaches, </w:t>
      </w:r>
      <w:r w:rsidR="00501D47">
        <w:rPr>
          <w:rFonts w:ascii="Arial" w:hAnsi="Arial" w:cs="Arial"/>
          <w:sz w:val="20"/>
          <w:szCs w:val="20"/>
        </w:rPr>
        <w:t xml:space="preserve">Fortinet </w:t>
      </w:r>
      <w:r w:rsidR="00685673">
        <w:rPr>
          <w:rFonts w:ascii="Arial" w:hAnsi="Arial" w:cs="Arial"/>
          <w:sz w:val="20"/>
          <w:szCs w:val="20"/>
        </w:rPr>
        <w:t xml:space="preserve">vSecurity </w:t>
      </w:r>
      <w:r w:rsidR="00501D47">
        <w:rPr>
          <w:rFonts w:ascii="Arial" w:hAnsi="Arial" w:cs="Arial"/>
          <w:sz w:val="20"/>
          <w:szCs w:val="20"/>
        </w:rPr>
        <w:t xml:space="preserve">will deliver all the performance of traditional network security in virtualized solutions. </w:t>
      </w:r>
    </w:p>
    <w:p w14:paraId="6B1353DB" w14:textId="77777777" w:rsidR="00501D47" w:rsidRDefault="00501D47" w:rsidP="00967DBE">
      <w:pPr>
        <w:rPr>
          <w:rFonts w:ascii="Arial" w:hAnsi="Arial" w:cs="Arial"/>
          <w:sz w:val="20"/>
          <w:szCs w:val="20"/>
        </w:rPr>
      </w:pPr>
    </w:p>
    <w:p w14:paraId="1C36D267" w14:textId="44FD7AAD" w:rsidR="00221171" w:rsidRDefault="00221171" w:rsidP="00221171">
      <w:pPr>
        <w:rPr>
          <w:rFonts w:ascii="Arial" w:hAnsi="Arial" w:cs="Arial"/>
          <w:sz w:val="24"/>
          <w:szCs w:val="24"/>
        </w:rPr>
      </w:pPr>
      <w:r>
        <w:rPr>
          <w:rFonts w:ascii="Arial" w:hAnsi="Arial" w:cs="Arial"/>
          <w:sz w:val="20"/>
          <w:szCs w:val="20"/>
        </w:rPr>
        <w:t xml:space="preserve">Fortinet’s expansion of its longstanding </w:t>
      </w:r>
      <w:r w:rsidR="00FB4BE0">
        <w:rPr>
          <w:rFonts w:ascii="Arial" w:hAnsi="Arial" w:cs="Arial"/>
          <w:sz w:val="20"/>
          <w:szCs w:val="20"/>
        </w:rPr>
        <w:t>relationship</w:t>
      </w:r>
      <w:r>
        <w:rPr>
          <w:rFonts w:ascii="Arial" w:hAnsi="Arial" w:cs="Arial"/>
          <w:sz w:val="20"/>
          <w:szCs w:val="20"/>
        </w:rPr>
        <w:t xml:space="preserve"> with Verizon demonstrates the companies’ shared commitment to drive business agility through network security solutions that seamlessly adapt and scale, simplify operations and help improve total cost of ownership.</w:t>
      </w:r>
      <w:r w:rsidR="00892C14">
        <w:rPr>
          <w:rFonts w:ascii="Arial" w:hAnsi="Arial" w:cs="Arial"/>
          <w:sz w:val="20"/>
          <w:szCs w:val="20"/>
        </w:rPr>
        <w:t xml:space="preserve"> </w:t>
      </w:r>
    </w:p>
    <w:p w14:paraId="4037153E" w14:textId="77777777" w:rsidR="00221171" w:rsidRDefault="00221171" w:rsidP="00967DBE">
      <w:pPr>
        <w:rPr>
          <w:rFonts w:ascii="Arial" w:hAnsi="Arial" w:cs="Arial"/>
          <w:sz w:val="20"/>
          <w:szCs w:val="20"/>
        </w:rPr>
      </w:pPr>
    </w:p>
    <w:p w14:paraId="774F39DA" w14:textId="77777777" w:rsidR="007746B7" w:rsidRPr="007746B7" w:rsidRDefault="007746B7" w:rsidP="007746B7">
      <w:pPr>
        <w:rPr>
          <w:rFonts w:ascii="Arial" w:hAnsi="Arial" w:cs="Arial"/>
          <w:color w:val="666666"/>
          <w:sz w:val="20"/>
          <w:szCs w:val="20"/>
        </w:rPr>
      </w:pPr>
      <w:r w:rsidRPr="007746B7">
        <w:rPr>
          <w:rFonts w:ascii="Arial" w:hAnsi="Arial" w:cs="Arial"/>
          <w:sz w:val="20"/>
          <w:szCs w:val="20"/>
        </w:rPr>
        <w:lastRenderedPageBreak/>
        <w:t xml:space="preserve">Verizon’s new services can be delivered across public, private and wireless networks from Verizon or other service providers, or a combination of multiple providers across multiple networks. For more information, visit </w:t>
      </w:r>
      <w:hyperlink r:id="rId12" w:history="1">
        <w:r w:rsidRPr="007746B7">
          <w:rPr>
            <w:rStyle w:val="Hyperlink"/>
            <w:rFonts w:ascii="Arial" w:hAnsi="Arial" w:cs="Arial"/>
            <w:sz w:val="20"/>
            <w:szCs w:val="20"/>
          </w:rPr>
          <w:t>here</w:t>
        </w:r>
      </w:hyperlink>
      <w:r w:rsidRPr="007746B7">
        <w:rPr>
          <w:rFonts w:ascii="Arial" w:hAnsi="Arial" w:cs="Arial"/>
          <w:sz w:val="20"/>
          <w:szCs w:val="20"/>
        </w:rPr>
        <w:t xml:space="preserve">. </w:t>
      </w:r>
    </w:p>
    <w:p w14:paraId="77D6678B" w14:textId="77777777" w:rsidR="007746B7" w:rsidRDefault="007746B7" w:rsidP="00967DBE">
      <w:pPr>
        <w:rPr>
          <w:rFonts w:ascii="Arial" w:eastAsiaTheme="minorEastAsia" w:hAnsi="Arial" w:cs="Arial"/>
          <w:b/>
          <w:sz w:val="20"/>
          <w:szCs w:val="20"/>
        </w:rPr>
      </w:pPr>
    </w:p>
    <w:p w14:paraId="6EB51ADF" w14:textId="34D4DC3E" w:rsidR="007746B7" w:rsidRPr="007746B7" w:rsidRDefault="007746B7" w:rsidP="00967DBE">
      <w:pPr>
        <w:rPr>
          <w:rFonts w:ascii="Arial" w:eastAsiaTheme="minorEastAsia" w:hAnsi="Arial" w:cs="Arial"/>
          <w:b/>
          <w:sz w:val="20"/>
          <w:szCs w:val="20"/>
        </w:rPr>
      </w:pPr>
      <w:r w:rsidRPr="007746B7">
        <w:rPr>
          <w:rFonts w:ascii="Arial" w:eastAsiaTheme="minorEastAsia" w:hAnsi="Arial" w:cs="Arial"/>
          <w:b/>
          <w:sz w:val="20"/>
          <w:szCs w:val="20"/>
        </w:rPr>
        <w:t>Supporting Quote</w:t>
      </w:r>
    </w:p>
    <w:p w14:paraId="5DE3A131" w14:textId="0E925FC9" w:rsidR="00577086" w:rsidRDefault="00581CD9" w:rsidP="00967DBE">
      <w:pPr>
        <w:rPr>
          <w:rFonts w:ascii="Arial" w:eastAsiaTheme="minorEastAsia" w:hAnsi="Arial" w:cs="Arial"/>
          <w:color w:val="131313"/>
          <w:sz w:val="20"/>
          <w:szCs w:val="20"/>
        </w:rPr>
      </w:pPr>
      <w:r>
        <w:rPr>
          <w:rFonts w:ascii="Arial" w:eastAsiaTheme="minorEastAsia" w:hAnsi="Arial" w:cs="Arial"/>
          <w:sz w:val="20"/>
          <w:szCs w:val="20"/>
        </w:rPr>
        <w:t xml:space="preserve">“From </w:t>
      </w:r>
      <w:r w:rsidR="00211E6B">
        <w:rPr>
          <w:rFonts w:ascii="Arial" w:eastAsiaTheme="minorEastAsia" w:hAnsi="Arial" w:cs="Arial"/>
          <w:sz w:val="20"/>
          <w:szCs w:val="20"/>
        </w:rPr>
        <w:t xml:space="preserve">distributed business locations to more and more cloud-based mission critical applications, </w:t>
      </w:r>
      <w:r>
        <w:rPr>
          <w:rFonts w:ascii="Arial" w:eastAsiaTheme="minorEastAsia" w:hAnsi="Arial" w:cs="Arial"/>
          <w:sz w:val="20"/>
          <w:szCs w:val="20"/>
        </w:rPr>
        <w:t xml:space="preserve">the cyber attack surface and the sophistication of threats on enterprise networks </w:t>
      </w:r>
      <w:r w:rsidR="00892C14">
        <w:rPr>
          <w:rFonts w:ascii="Arial" w:eastAsiaTheme="minorEastAsia" w:hAnsi="Arial" w:cs="Arial"/>
          <w:sz w:val="20"/>
          <w:szCs w:val="20"/>
        </w:rPr>
        <w:t>are</w:t>
      </w:r>
      <w:r>
        <w:rPr>
          <w:rFonts w:ascii="Arial" w:eastAsiaTheme="minorEastAsia" w:hAnsi="Arial" w:cs="Arial"/>
          <w:sz w:val="20"/>
          <w:szCs w:val="20"/>
        </w:rPr>
        <w:t xml:space="preserve"> at an all time high. As such, it is critical that </w:t>
      </w:r>
      <w:r w:rsidRPr="00BA2F15">
        <w:rPr>
          <w:rFonts w:ascii="Arial" w:eastAsiaTheme="minorEastAsia" w:hAnsi="Arial" w:cs="Arial"/>
          <w:sz w:val="20"/>
          <w:szCs w:val="20"/>
        </w:rPr>
        <w:t xml:space="preserve">businesses have the ability to spin up security resources and global policies </w:t>
      </w:r>
      <w:r w:rsidR="001A059D">
        <w:rPr>
          <w:rFonts w:ascii="Arial" w:eastAsiaTheme="minorEastAsia" w:hAnsi="Arial" w:cs="Arial"/>
          <w:sz w:val="20"/>
          <w:szCs w:val="20"/>
        </w:rPr>
        <w:t xml:space="preserve">as </w:t>
      </w:r>
      <w:r w:rsidR="00BA2F15" w:rsidRPr="00BA2F15">
        <w:rPr>
          <w:rFonts w:ascii="Arial" w:eastAsiaTheme="minorEastAsia" w:hAnsi="Arial" w:cs="Arial"/>
          <w:sz w:val="20"/>
          <w:szCs w:val="20"/>
        </w:rPr>
        <w:t>needed</w:t>
      </w:r>
      <w:r w:rsidRPr="00BA2F15">
        <w:rPr>
          <w:rFonts w:ascii="Arial" w:eastAsiaTheme="minorEastAsia" w:hAnsi="Arial" w:cs="Arial"/>
          <w:sz w:val="20"/>
          <w:szCs w:val="20"/>
        </w:rPr>
        <w:t xml:space="preserve"> </w:t>
      </w:r>
      <w:r w:rsidR="00D43B85">
        <w:rPr>
          <w:rFonts w:ascii="Arial" w:eastAsiaTheme="minorEastAsia" w:hAnsi="Arial" w:cs="Arial"/>
          <w:sz w:val="20"/>
          <w:szCs w:val="20"/>
        </w:rPr>
        <w:t>so the</w:t>
      </w:r>
      <w:r w:rsidR="00187461">
        <w:rPr>
          <w:rFonts w:ascii="Arial" w:eastAsiaTheme="minorEastAsia" w:hAnsi="Arial" w:cs="Arial"/>
          <w:sz w:val="20"/>
          <w:szCs w:val="20"/>
        </w:rPr>
        <w:t>y</w:t>
      </w:r>
      <w:r w:rsidR="00D43B85">
        <w:rPr>
          <w:rFonts w:ascii="Arial" w:eastAsiaTheme="minorEastAsia" w:hAnsi="Arial" w:cs="Arial"/>
          <w:sz w:val="20"/>
          <w:szCs w:val="20"/>
        </w:rPr>
        <w:t xml:space="preserve"> can fr</w:t>
      </w:r>
      <w:r w:rsidR="00892C14">
        <w:rPr>
          <w:rFonts w:ascii="Arial" w:eastAsiaTheme="minorEastAsia" w:hAnsi="Arial" w:cs="Arial"/>
          <w:sz w:val="20"/>
          <w:szCs w:val="20"/>
        </w:rPr>
        <w:t xml:space="preserve">ee up </w:t>
      </w:r>
      <w:r w:rsidR="00221171">
        <w:rPr>
          <w:rFonts w:ascii="Arial" w:eastAsiaTheme="minorEastAsia" w:hAnsi="Arial" w:cs="Arial"/>
          <w:sz w:val="20"/>
          <w:szCs w:val="20"/>
        </w:rPr>
        <w:t>resources to focus on</w:t>
      </w:r>
      <w:r w:rsidR="00D43B85">
        <w:rPr>
          <w:rFonts w:ascii="Arial" w:eastAsiaTheme="minorEastAsia" w:hAnsi="Arial" w:cs="Arial"/>
          <w:sz w:val="20"/>
          <w:szCs w:val="20"/>
        </w:rPr>
        <w:t xml:space="preserve"> business objectives</w:t>
      </w:r>
      <w:r w:rsidR="007746B7">
        <w:rPr>
          <w:rFonts w:ascii="Arial" w:eastAsiaTheme="minorEastAsia" w:hAnsi="Arial" w:cs="Arial"/>
          <w:sz w:val="20"/>
          <w:szCs w:val="20"/>
        </w:rPr>
        <w:t xml:space="preserve">. </w:t>
      </w:r>
      <w:r w:rsidRPr="00BA2F15">
        <w:rPr>
          <w:rFonts w:ascii="Arial" w:eastAsiaTheme="minorEastAsia" w:hAnsi="Arial" w:cs="Arial"/>
          <w:color w:val="1F1F1F"/>
          <w:sz w:val="20"/>
          <w:szCs w:val="20"/>
        </w:rPr>
        <w:t>Building on our longsta</w:t>
      </w:r>
      <w:r w:rsidR="00BA2F15" w:rsidRPr="00BA2F15">
        <w:rPr>
          <w:rFonts w:ascii="Arial" w:eastAsiaTheme="minorEastAsia" w:hAnsi="Arial" w:cs="Arial"/>
          <w:color w:val="1F1F1F"/>
          <w:sz w:val="20"/>
          <w:szCs w:val="20"/>
        </w:rPr>
        <w:t xml:space="preserve">nding </w:t>
      </w:r>
      <w:r w:rsidR="00FB4BE0">
        <w:rPr>
          <w:rFonts w:ascii="Arial" w:eastAsiaTheme="minorEastAsia" w:hAnsi="Arial" w:cs="Arial"/>
          <w:color w:val="1F1F1F"/>
          <w:sz w:val="20"/>
          <w:szCs w:val="20"/>
        </w:rPr>
        <w:t>relationship</w:t>
      </w:r>
      <w:r w:rsidR="00BA2F15" w:rsidRPr="00BA2F15">
        <w:rPr>
          <w:rFonts w:ascii="Arial" w:eastAsiaTheme="minorEastAsia" w:hAnsi="Arial" w:cs="Arial"/>
          <w:color w:val="1F1F1F"/>
          <w:sz w:val="20"/>
          <w:szCs w:val="20"/>
        </w:rPr>
        <w:t xml:space="preserve"> with Verizon, Fortinet </w:t>
      </w:r>
      <w:r w:rsidR="00D43B85">
        <w:rPr>
          <w:rFonts w:ascii="Arial" w:eastAsiaTheme="minorEastAsia" w:hAnsi="Arial" w:cs="Arial"/>
          <w:color w:val="1F1F1F"/>
          <w:sz w:val="20"/>
          <w:szCs w:val="20"/>
        </w:rPr>
        <w:t xml:space="preserve">will deliver the </w:t>
      </w:r>
      <w:r w:rsidR="001A059D">
        <w:rPr>
          <w:rFonts w:ascii="Arial" w:eastAsiaTheme="minorEastAsia" w:hAnsi="Arial" w:cs="Arial"/>
          <w:color w:val="1F1F1F"/>
          <w:sz w:val="20"/>
          <w:szCs w:val="20"/>
        </w:rPr>
        <w:t xml:space="preserve">on-demand </w:t>
      </w:r>
      <w:r w:rsidR="00BA2F15" w:rsidRPr="00BA2F15">
        <w:rPr>
          <w:rFonts w:ascii="Arial" w:eastAsiaTheme="minorEastAsia" w:hAnsi="Arial" w:cs="Arial"/>
          <w:color w:val="131313"/>
          <w:sz w:val="20"/>
          <w:szCs w:val="20"/>
        </w:rPr>
        <w:t xml:space="preserve">security </w:t>
      </w:r>
      <w:r w:rsidR="00D43B85">
        <w:rPr>
          <w:rFonts w:ascii="Arial" w:eastAsiaTheme="minorEastAsia" w:hAnsi="Arial" w:cs="Arial"/>
          <w:color w:val="131313"/>
          <w:sz w:val="20"/>
          <w:szCs w:val="20"/>
        </w:rPr>
        <w:t xml:space="preserve">needed </w:t>
      </w:r>
      <w:r w:rsidR="00BA2F15" w:rsidRPr="00BA2F15">
        <w:rPr>
          <w:rFonts w:ascii="Arial" w:eastAsiaTheme="minorEastAsia" w:hAnsi="Arial" w:cs="Arial"/>
          <w:color w:val="131313"/>
          <w:sz w:val="20"/>
          <w:szCs w:val="20"/>
        </w:rPr>
        <w:t>today</w:t>
      </w:r>
      <w:r w:rsidR="00D43B85">
        <w:rPr>
          <w:rFonts w:ascii="Arial" w:eastAsiaTheme="minorEastAsia" w:hAnsi="Arial" w:cs="Arial"/>
          <w:color w:val="131313"/>
          <w:sz w:val="20"/>
          <w:szCs w:val="20"/>
        </w:rPr>
        <w:t xml:space="preserve"> for distributed enterprises to take their business to the next level, while helping control costs and drive business agility through virtualized offerings.” </w:t>
      </w:r>
    </w:p>
    <w:p w14:paraId="54F392C7" w14:textId="790AC561" w:rsidR="007746B7" w:rsidRPr="007746B7" w:rsidRDefault="007746B7" w:rsidP="00967DBE">
      <w:pPr>
        <w:rPr>
          <w:rFonts w:ascii="Arial" w:eastAsiaTheme="minorEastAsia" w:hAnsi="Arial" w:cs="Arial"/>
          <w:b/>
          <w:i/>
          <w:sz w:val="20"/>
          <w:szCs w:val="20"/>
        </w:rPr>
      </w:pPr>
      <w:r w:rsidRPr="007746B7">
        <w:rPr>
          <w:rFonts w:ascii="Arial" w:eastAsiaTheme="minorEastAsia" w:hAnsi="Arial" w:cs="Arial"/>
          <w:b/>
          <w:i/>
          <w:color w:val="131313"/>
          <w:sz w:val="20"/>
          <w:szCs w:val="20"/>
        </w:rPr>
        <w:t xml:space="preserve">- </w:t>
      </w:r>
      <w:r w:rsidR="00F2402F">
        <w:rPr>
          <w:rFonts w:ascii="Arial" w:eastAsiaTheme="minorEastAsia" w:hAnsi="Arial" w:cs="Arial"/>
          <w:b/>
          <w:i/>
          <w:sz w:val="20"/>
          <w:szCs w:val="20"/>
        </w:rPr>
        <w:t>Alain Penel, Regional Vice President – Middle East</w:t>
      </w:r>
      <w:r w:rsidR="00103457">
        <w:rPr>
          <w:rFonts w:ascii="Arial" w:eastAsiaTheme="minorEastAsia" w:hAnsi="Arial" w:cs="Arial"/>
          <w:b/>
          <w:i/>
          <w:sz w:val="20"/>
          <w:szCs w:val="20"/>
        </w:rPr>
        <w:t xml:space="preserve">, </w:t>
      </w:r>
      <w:r w:rsidR="00892C14">
        <w:rPr>
          <w:rFonts w:ascii="Arial" w:eastAsiaTheme="minorEastAsia" w:hAnsi="Arial" w:cs="Arial"/>
          <w:b/>
          <w:i/>
          <w:sz w:val="20"/>
          <w:szCs w:val="20"/>
        </w:rPr>
        <w:t>Fortinet</w:t>
      </w:r>
    </w:p>
    <w:p w14:paraId="36C0B55C" w14:textId="77777777" w:rsidR="00187461" w:rsidRDefault="00187461" w:rsidP="00CA2439">
      <w:pPr>
        <w:rPr>
          <w:rFonts w:ascii="Arial" w:hAnsi="Arial" w:cs="Arial"/>
          <w:sz w:val="24"/>
          <w:szCs w:val="24"/>
        </w:rPr>
      </w:pPr>
    </w:p>
    <w:p w14:paraId="7B001DBB" w14:textId="77777777" w:rsidR="00E73341" w:rsidRPr="00E73341" w:rsidRDefault="00E73341" w:rsidP="00E73341">
      <w:pPr>
        <w:widowControl w:val="0"/>
        <w:autoSpaceDE w:val="0"/>
        <w:autoSpaceDN w:val="0"/>
        <w:adjustRightInd w:val="0"/>
        <w:rPr>
          <w:rFonts w:ascii="Arial" w:eastAsiaTheme="minorEastAsia" w:hAnsi="Arial" w:cs="Arial"/>
          <w:color w:val="262F38"/>
          <w:sz w:val="20"/>
          <w:szCs w:val="20"/>
        </w:rPr>
      </w:pPr>
      <w:r w:rsidRPr="00E73341">
        <w:rPr>
          <w:rFonts w:ascii="Arial" w:eastAsiaTheme="minorEastAsia" w:hAnsi="Arial" w:cs="Arial"/>
          <w:b/>
          <w:bCs/>
          <w:color w:val="262F38"/>
          <w:sz w:val="20"/>
          <w:szCs w:val="20"/>
        </w:rPr>
        <w:t>Additional Resources</w:t>
      </w:r>
    </w:p>
    <w:p w14:paraId="0626036C" w14:textId="67161C98" w:rsidR="00E73341" w:rsidRPr="00E73341" w:rsidRDefault="00E73341" w:rsidP="00E73341">
      <w:pPr>
        <w:pStyle w:val="ListParagraph"/>
        <w:widowControl w:val="0"/>
        <w:numPr>
          <w:ilvl w:val="0"/>
          <w:numId w:val="8"/>
        </w:numPr>
        <w:autoSpaceDE w:val="0"/>
        <w:autoSpaceDN w:val="0"/>
        <w:adjustRightInd w:val="0"/>
        <w:rPr>
          <w:rFonts w:ascii="Arial" w:eastAsiaTheme="minorEastAsia" w:hAnsi="Arial" w:cs="Arial"/>
          <w:color w:val="262F38"/>
          <w:sz w:val="20"/>
          <w:szCs w:val="20"/>
        </w:rPr>
      </w:pPr>
      <w:r w:rsidRPr="00E73341">
        <w:rPr>
          <w:rFonts w:ascii="Arial" w:eastAsiaTheme="minorEastAsia" w:hAnsi="Arial" w:cs="Arial"/>
          <w:sz w:val="20"/>
          <w:szCs w:val="20"/>
        </w:rPr>
        <w:t>Follow Fortinet on</w:t>
      </w:r>
      <w:r w:rsidRPr="00E73341">
        <w:rPr>
          <w:rFonts w:ascii="Arial" w:eastAsiaTheme="minorEastAsia" w:hAnsi="Arial" w:cs="Arial"/>
          <w:color w:val="485159"/>
          <w:sz w:val="20"/>
          <w:szCs w:val="20"/>
        </w:rPr>
        <w:t xml:space="preserve"> </w:t>
      </w:r>
      <w:hyperlink r:id="rId13" w:history="1">
        <w:r w:rsidRPr="00E73341">
          <w:rPr>
            <w:rFonts w:ascii="Arial" w:eastAsiaTheme="minorEastAsia" w:hAnsi="Arial" w:cs="Arial"/>
            <w:color w:val="1C4C80"/>
            <w:sz w:val="20"/>
            <w:szCs w:val="20"/>
          </w:rPr>
          <w:t>Twitter</w:t>
        </w:r>
      </w:hyperlink>
      <w:r w:rsidRPr="00E73341">
        <w:rPr>
          <w:rFonts w:ascii="Arial" w:eastAsiaTheme="minorEastAsia" w:hAnsi="Arial" w:cs="Arial"/>
          <w:color w:val="485159"/>
          <w:sz w:val="20"/>
          <w:szCs w:val="20"/>
        </w:rPr>
        <w:t xml:space="preserve"> </w:t>
      </w:r>
      <w:r w:rsidRPr="00E73341">
        <w:rPr>
          <w:rFonts w:ascii="Arial" w:eastAsiaTheme="minorEastAsia" w:hAnsi="Arial" w:cs="Arial"/>
          <w:sz w:val="20"/>
          <w:szCs w:val="20"/>
        </w:rPr>
        <w:t>and</w:t>
      </w:r>
      <w:r w:rsidRPr="00E73341">
        <w:rPr>
          <w:rFonts w:ascii="Arial" w:eastAsiaTheme="minorEastAsia" w:hAnsi="Arial" w:cs="Arial"/>
          <w:color w:val="485159"/>
          <w:sz w:val="20"/>
          <w:szCs w:val="20"/>
        </w:rPr>
        <w:t xml:space="preserve"> </w:t>
      </w:r>
      <w:hyperlink r:id="rId14" w:history="1">
        <w:r w:rsidRPr="00E73341">
          <w:rPr>
            <w:rFonts w:ascii="Arial" w:eastAsiaTheme="minorEastAsia" w:hAnsi="Arial" w:cs="Arial"/>
            <w:color w:val="1C4C80"/>
            <w:sz w:val="20"/>
            <w:szCs w:val="20"/>
          </w:rPr>
          <w:t>LinkedIn</w:t>
        </w:r>
      </w:hyperlink>
    </w:p>
    <w:p w14:paraId="6ACD7422" w14:textId="7B5DE9F9" w:rsidR="00E73341" w:rsidRPr="00E73341" w:rsidRDefault="00E73341" w:rsidP="00E73341">
      <w:pPr>
        <w:pStyle w:val="ListParagraph"/>
        <w:numPr>
          <w:ilvl w:val="0"/>
          <w:numId w:val="8"/>
        </w:numPr>
        <w:rPr>
          <w:rFonts w:ascii="Arial" w:hAnsi="Arial" w:cs="Arial"/>
          <w:sz w:val="20"/>
          <w:szCs w:val="20"/>
        </w:rPr>
      </w:pPr>
      <w:r w:rsidRPr="00E73341">
        <w:rPr>
          <w:rFonts w:ascii="Arial" w:eastAsiaTheme="minorEastAsia" w:hAnsi="Arial" w:cs="Arial"/>
          <w:sz w:val="20"/>
          <w:szCs w:val="20"/>
        </w:rPr>
        <w:t>Join the conversation on the</w:t>
      </w:r>
      <w:r w:rsidRPr="00E73341">
        <w:rPr>
          <w:rFonts w:ascii="Arial" w:eastAsiaTheme="minorEastAsia" w:hAnsi="Arial" w:cs="Arial"/>
          <w:color w:val="485159"/>
          <w:sz w:val="20"/>
          <w:szCs w:val="20"/>
        </w:rPr>
        <w:t xml:space="preserve"> </w:t>
      </w:r>
      <w:hyperlink r:id="rId15" w:history="1">
        <w:r w:rsidRPr="00E73341">
          <w:rPr>
            <w:rFonts w:ascii="Arial" w:eastAsiaTheme="minorEastAsia" w:hAnsi="Arial" w:cs="Arial"/>
            <w:color w:val="1C4C80"/>
            <w:sz w:val="20"/>
            <w:szCs w:val="20"/>
          </w:rPr>
          <w:t>Fortinet blog</w:t>
        </w:r>
      </w:hyperlink>
    </w:p>
    <w:p w14:paraId="05D04EAE" w14:textId="77777777" w:rsidR="00E92469" w:rsidRDefault="00E92469"/>
    <w:p w14:paraId="44110D77" w14:textId="77777777" w:rsidR="00BE299E" w:rsidRPr="00DA1677" w:rsidRDefault="00BE299E" w:rsidP="00BE299E">
      <w:pPr>
        <w:rPr>
          <w:rFonts w:ascii="Arial" w:hAnsi="Arial" w:cs="Arial"/>
          <w:b/>
          <w:sz w:val="20"/>
          <w:szCs w:val="20"/>
        </w:rPr>
      </w:pPr>
      <w:r w:rsidRPr="00DA1677">
        <w:rPr>
          <w:rFonts w:ascii="Arial" w:hAnsi="Arial" w:cs="Arial"/>
          <w:b/>
          <w:sz w:val="20"/>
          <w:szCs w:val="20"/>
        </w:rPr>
        <w:t>About Fortinet</w:t>
      </w:r>
    </w:p>
    <w:p w14:paraId="5D3E5C14" w14:textId="77777777" w:rsidR="00BE299E" w:rsidRDefault="00BE299E" w:rsidP="00BE299E">
      <w:pPr>
        <w:rPr>
          <w:rFonts w:ascii="Arial" w:hAnsi="Arial" w:cs="Arial"/>
          <w:sz w:val="20"/>
          <w:szCs w:val="20"/>
        </w:rPr>
      </w:pPr>
      <w:r w:rsidRPr="00966602">
        <w:rPr>
          <w:rFonts w:ascii="Arial" w:hAnsi="Arial" w:cs="Arial"/>
          <w:sz w:val="20"/>
          <w:szCs w:val="20"/>
        </w:rPr>
        <w:t>Fortinet (NASDAQ: FTNT) secures the largest enterprise, service provider, and government organizations around the world. Fortinet empowers its customers with intelligent, seamless protection across the expanding attack surface and the power to take on ever-increasing performance requirements of the borderless network - today and into the future. Only the Fortinet Security Fabric architecture can deliver security without compromise to address the most critical security challenges, whether in networked, application, cloud or mobile environments. More than 270,000 customers worldwide trust Fortinet to protect their businesses. Learn more at </w:t>
      </w:r>
      <w:hyperlink r:id="rId16" w:history="1">
        <w:r w:rsidRPr="00966602">
          <w:rPr>
            <w:rFonts w:ascii="Arial" w:hAnsi="Arial" w:cs="Arial"/>
            <w:color w:val="0000FF"/>
            <w:sz w:val="20"/>
            <w:szCs w:val="20"/>
            <w:u w:val="single" w:color="0000FF"/>
          </w:rPr>
          <w:t>http://www.fortinet.com</w:t>
        </w:r>
      </w:hyperlink>
      <w:r w:rsidRPr="00966602">
        <w:rPr>
          <w:rFonts w:ascii="Arial" w:hAnsi="Arial" w:cs="Arial"/>
          <w:sz w:val="20"/>
          <w:szCs w:val="20"/>
        </w:rPr>
        <w:t>, the Fortinet Blog, or FortiGuard Labs.    </w:t>
      </w:r>
    </w:p>
    <w:p w14:paraId="026F193A" w14:textId="77777777" w:rsidR="00C65C45" w:rsidRDefault="00C65C45" w:rsidP="00C65C45">
      <w:pPr>
        <w:rPr>
          <w:rFonts w:ascii="Arial" w:hAnsi="Arial" w:cs="Arial"/>
          <w:sz w:val="20"/>
          <w:szCs w:val="20"/>
        </w:rPr>
      </w:pPr>
    </w:p>
    <w:p w14:paraId="7B276563" w14:textId="77777777" w:rsidR="00C65C45" w:rsidRPr="004013D3" w:rsidRDefault="00C65C45" w:rsidP="00C65C45">
      <w:pPr>
        <w:jc w:val="center"/>
        <w:rPr>
          <w:rFonts w:ascii="Arial" w:hAnsi="Arial" w:cs="Arial"/>
          <w:sz w:val="20"/>
          <w:szCs w:val="20"/>
        </w:rPr>
      </w:pPr>
      <w:r w:rsidRPr="004013D3">
        <w:rPr>
          <w:rFonts w:ascii="Arial" w:hAnsi="Arial" w:cs="Arial"/>
          <w:sz w:val="20"/>
          <w:szCs w:val="20"/>
        </w:rPr>
        <w:t>#  #  #</w:t>
      </w:r>
    </w:p>
    <w:p w14:paraId="31698453" w14:textId="77777777" w:rsidR="00C65C45" w:rsidRPr="004013D3" w:rsidRDefault="00C65C45" w:rsidP="00C65C45">
      <w:pPr>
        <w:rPr>
          <w:rFonts w:ascii="Arial" w:hAnsi="Arial" w:cs="Arial"/>
          <w:sz w:val="20"/>
          <w:szCs w:val="20"/>
        </w:rPr>
      </w:pPr>
    </w:p>
    <w:p w14:paraId="38062A36" w14:textId="77777777" w:rsidR="00C65C45" w:rsidRPr="00DA1677" w:rsidRDefault="00C65C45" w:rsidP="00C65C45">
      <w:pPr>
        <w:rPr>
          <w:rFonts w:ascii="Arial" w:hAnsi="Arial" w:cs="Arial"/>
          <w:sz w:val="16"/>
          <w:szCs w:val="16"/>
        </w:rPr>
      </w:pPr>
      <w:r w:rsidRPr="00DA1677">
        <w:rPr>
          <w:rFonts w:ascii="Helvetica Neue Light" w:eastAsiaTheme="minorEastAsia" w:hAnsi="Helvetica Neue Light" w:cs="Helvetica Neue Light"/>
          <w:i/>
          <w:iCs/>
          <w:sz w:val="16"/>
          <w:szCs w:val="16"/>
        </w:rPr>
        <w:t xml:space="preserve">Copyright © 2016 Fortinet, Inc. All rights reserved. The symbols ® and ™ denote respectively federally registered trademarks and unregistered trademarks of Fortinet, Inc., its subsidiaries and affiliates. Fortinet's trademarks include, but are not limited to, the following: Fortinet, FortiGate, FortiGuard, FortiManager, FortiMail, FortiClient, FortiCare, </w:t>
      </w:r>
      <w:r>
        <w:rPr>
          <w:rFonts w:ascii="Helvetica Neue Light" w:eastAsiaTheme="minorEastAsia" w:hAnsi="Helvetica Neue Light" w:cs="Helvetica Neue Light"/>
          <w:i/>
          <w:iCs/>
          <w:sz w:val="16"/>
          <w:szCs w:val="16"/>
        </w:rPr>
        <w:t xml:space="preserve">FortiCloud, </w:t>
      </w:r>
      <w:r w:rsidRPr="00DA1677">
        <w:rPr>
          <w:rFonts w:ascii="Helvetica Neue Light" w:eastAsiaTheme="minorEastAsia" w:hAnsi="Helvetica Neue Light" w:cs="Helvetica Neue Light"/>
          <w:i/>
          <w:iCs/>
          <w:sz w:val="16"/>
          <w:szCs w:val="16"/>
        </w:rPr>
        <w:t xml:space="preserve">FortiAnalyzer, FortiReporter, FortiOS, FortiASIC, FortiWiFi, FortiSwitch, FortiVoIP, FortiBIOS, FortiLog, FortiResponse, FortiCarrier, FortiScan, FortiAP, FortiDB, FortiVoice and FortiWeb. Other trademarks belong to their respective owners. Fortinet has not independently verified statements or certifications herein attributed to third parties and Fortinet does not independently endorse such statements. Notwithstanding anything to the contrary herein, nothing herein constitutes a warranty, guarantee, binding specification or other binding commitment by Fortinet, and performance and other specification information herein may be unique to certain environments. This news release contains forward-looking statements that involve uncertainties and assumptions. Changes of circumstances, product release delays, or other risks as stated in our filings with the Securities and Exchange Commission, located at </w:t>
      </w:r>
      <w:hyperlink r:id="rId17" w:history="1">
        <w:r w:rsidRPr="00DA1677">
          <w:rPr>
            <w:rFonts w:ascii="Helvetica Neue Light" w:eastAsiaTheme="minorEastAsia" w:hAnsi="Helvetica Neue Light" w:cs="Helvetica Neue Light"/>
            <w:i/>
            <w:iCs/>
            <w:sz w:val="16"/>
            <w:szCs w:val="16"/>
          </w:rPr>
          <w:t>www.sec.gov</w:t>
        </w:r>
      </w:hyperlink>
      <w:r w:rsidRPr="00DA1677">
        <w:rPr>
          <w:rFonts w:ascii="Helvetica Neue Light" w:eastAsiaTheme="minorEastAsia" w:hAnsi="Helvetica Neue Light" w:cs="Helvetica Neue Light"/>
          <w:i/>
          <w:iCs/>
          <w:sz w:val="16"/>
          <w:szCs w:val="16"/>
        </w:rPr>
        <w:t>, may cause results to differ materially from those expressed or implied in this press release. If the uncertainties materialize or the assumptions prove incorrect, results may differ materially from those expressed or implied by such forward-looking statements and assumptions. All statements other than statements of historical fact are statements that could be deemed forward-looking statements. Fortinet assumes no obligation to update any forward-looking statements, and expressly disclaims any obligation to update these forward-looking statements.</w:t>
      </w:r>
    </w:p>
    <w:p w14:paraId="5F8E2D16" w14:textId="77777777" w:rsidR="00C65C45" w:rsidRDefault="00C65C45"/>
    <w:sectPr w:rsidR="00C65C45" w:rsidSect="009D3B06">
      <w:headerReference w:type="defaul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93A85" w14:textId="77777777" w:rsidR="00800920" w:rsidRDefault="00800920" w:rsidP="00C65C45">
      <w:r>
        <w:separator/>
      </w:r>
    </w:p>
  </w:endnote>
  <w:endnote w:type="continuationSeparator" w:id="0">
    <w:p w14:paraId="02B7E31D" w14:textId="77777777" w:rsidR="00800920" w:rsidRDefault="00800920" w:rsidP="00C65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Arimo">
    <w:altName w:val="Arial"/>
    <w:charset w:val="00"/>
    <w:family w:val="swiss"/>
    <w:pitch w:val="variable"/>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Helvetica Neue Light">
    <w:panose1 w:val="02000403000000020004"/>
    <w:charset w:val="00"/>
    <w:family w:val="auto"/>
    <w:pitch w:val="variable"/>
    <w:sig w:usb0="A00002FF" w:usb1="5000205B" w:usb2="00000002" w:usb3="00000000" w:csb0="00000007"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EBC6C" w14:textId="77777777" w:rsidR="00800920" w:rsidRDefault="00800920" w:rsidP="00C65C45">
      <w:r>
        <w:separator/>
      </w:r>
    </w:p>
  </w:footnote>
  <w:footnote w:type="continuationSeparator" w:id="0">
    <w:p w14:paraId="0759F759" w14:textId="77777777" w:rsidR="00800920" w:rsidRDefault="00800920" w:rsidP="00C65C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21E9E" w14:textId="3975F108" w:rsidR="00B74051" w:rsidRDefault="00B74051">
    <w:pPr>
      <w:pStyle w:val="Header"/>
      <w:rPr>
        <w:rFonts w:ascii="Arial" w:hAnsi="Arial"/>
        <w:b/>
        <w:color w:val="FF0000"/>
      </w:rPr>
    </w:pPr>
    <w:r w:rsidRPr="00731288">
      <w:rPr>
        <w:rFonts w:ascii="Arial" w:hAnsi="Arial" w:cs="Arial"/>
        <w:b/>
        <w:bCs/>
        <w:noProof/>
        <w:color w:val="278DC1"/>
        <w:szCs w:val="20"/>
      </w:rPr>
      <w:drawing>
        <wp:anchor distT="0" distB="0" distL="114300" distR="114300" simplePos="0" relativeHeight="251659264" behindDoc="0" locked="0" layoutInCell="1" allowOverlap="1" wp14:anchorId="7BF93B2D" wp14:editId="7A88F984">
          <wp:simplePos x="0" y="0"/>
          <wp:positionH relativeFrom="column">
            <wp:posOffset>4572000</wp:posOffset>
          </wp:positionH>
          <wp:positionV relativeFrom="paragraph">
            <wp:posOffset>-457200</wp:posOffset>
          </wp:positionV>
          <wp:extent cx="2031365" cy="561975"/>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tinet Logo.png"/>
                  <pic:cNvPicPr/>
                </pic:nvPicPr>
                <pic:blipFill>
                  <a:blip r:embed="rId1">
                    <a:extLst>
                      <a:ext uri="{28A0092B-C50C-407E-A947-70E740481C1C}">
                        <a14:useLocalDpi xmlns:a14="http://schemas.microsoft.com/office/drawing/2010/main" val="0"/>
                      </a:ext>
                    </a:extLst>
                  </a:blip>
                  <a:stretch>
                    <a:fillRect/>
                  </a:stretch>
                </pic:blipFill>
                <pic:spPr>
                  <a:xfrm>
                    <a:off x="0" y="0"/>
                    <a:ext cx="2031365" cy="561975"/>
                  </a:xfrm>
                  <a:prstGeom prst="rect">
                    <a:avLst/>
                  </a:prstGeom>
                </pic:spPr>
              </pic:pic>
            </a:graphicData>
          </a:graphic>
          <wp14:sizeRelH relativeFrom="page">
            <wp14:pctWidth>0</wp14:pctWidth>
          </wp14:sizeRelH>
          <wp14:sizeRelV relativeFrom="page">
            <wp14:pctHeight>0</wp14:pctHeight>
          </wp14:sizeRelV>
        </wp:anchor>
      </w:drawing>
    </w:r>
  </w:p>
  <w:p w14:paraId="2CFCC244" w14:textId="2434EBF8" w:rsidR="00B74051" w:rsidRPr="00C65C45" w:rsidRDefault="00B74051">
    <w:pPr>
      <w:pStyle w:val="Header"/>
      <w:rPr>
        <w:rFonts w:ascii="Arial" w:hAnsi="Arial"/>
        <w:b/>
        <w:color w:val="FF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393AE0"/>
    <w:multiLevelType w:val="hybridMultilevel"/>
    <w:tmpl w:val="C792D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2936A6"/>
    <w:multiLevelType w:val="hybridMultilevel"/>
    <w:tmpl w:val="8A54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53692C"/>
    <w:multiLevelType w:val="hybridMultilevel"/>
    <w:tmpl w:val="2B7A46EE"/>
    <w:lvl w:ilvl="0" w:tplc="D3ACF2D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B52A73"/>
    <w:multiLevelType w:val="hybridMultilevel"/>
    <w:tmpl w:val="72102D04"/>
    <w:lvl w:ilvl="0" w:tplc="1D22281C">
      <w:start w:val="1"/>
      <w:numFmt w:val="bullet"/>
      <w:lvlText w:val="•"/>
      <w:lvlJc w:val="left"/>
      <w:pPr>
        <w:ind w:left="720" w:hanging="360"/>
      </w:pPr>
      <w:rPr>
        <w:rFonts w:ascii="Arimo" w:eastAsia="Arimo" w:hAnsi="Arimo" w:cs="Arimo" w:hint="default"/>
        <w:w w:val="1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CB1069"/>
    <w:multiLevelType w:val="hybridMultilevel"/>
    <w:tmpl w:val="63E85A1C"/>
    <w:lvl w:ilvl="0" w:tplc="D3ACF2D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D64996"/>
    <w:multiLevelType w:val="hybridMultilevel"/>
    <w:tmpl w:val="7FEADC98"/>
    <w:lvl w:ilvl="0" w:tplc="6C101628">
      <w:start w:val="1"/>
      <w:numFmt w:val="bullet"/>
      <w:lvlText w:val=""/>
      <w:lvlJc w:val="left"/>
      <w:pPr>
        <w:tabs>
          <w:tab w:val="num" w:pos="720"/>
        </w:tabs>
        <w:ind w:left="720" w:hanging="360"/>
      </w:pPr>
      <w:rPr>
        <w:rFonts w:ascii="Wingdings" w:hAnsi="Wingdings" w:hint="default"/>
      </w:rPr>
    </w:lvl>
    <w:lvl w:ilvl="1" w:tplc="66E60330" w:tentative="1">
      <w:start w:val="1"/>
      <w:numFmt w:val="bullet"/>
      <w:lvlText w:val=""/>
      <w:lvlJc w:val="left"/>
      <w:pPr>
        <w:tabs>
          <w:tab w:val="num" w:pos="1440"/>
        </w:tabs>
        <w:ind w:left="1440" w:hanging="360"/>
      </w:pPr>
      <w:rPr>
        <w:rFonts w:ascii="Wingdings" w:hAnsi="Wingdings" w:hint="default"/>
      </w:rPr>
    </w:lvl>
    <w:lvl w:ilvl="2" w:tplc="8F6A6D0A" w:tentative="1">
      <w:start w:val="1"/>
      <w:numFmt w:val="bullet"/>
      <w:lvlText w:val=""/>
      <w:lvlJc w:val="left"/>
      <w:pPr>
        <w:tabs>
          <w:tab w:val="num" w:pos="2160"/>
        </w:tabs>
        <w:ind w:left="2160" w:hanging="360"/>
      </w:pPr>
      <w:rPr>
        <w:rFonts w:ascii="Wingdings" w:hAnsi="Wingdings" w:hint="default"/>
      </w:rPr>
    </w:lvl>
    <w:lvl w:ilvl="3" w:tplc="A6AA3A9E" w:tentative="1">
      <w:start w:val="1"/>
      <w:numFmt w:val="bullet"/>
      <w:lvlText w:val=""/>
      <w:lvlJc w:val="left"/>
      <w:pPr>
        <w:tabs>
          <w:tab w:val="num" w:pos="2880"/>
        </w:tabs>
        <w:ind w:left="2880" w:hanging="360"/>
      </w:pPr>
      <w:rPr>
        <w:rFonts w:ascii="Wingdings" w:hAnsi="Wingdings" w:hint="default"/>
      </w:rPr>
    </w:lvl>
    <w:lvl w:ilvl="4" w:tplc="28CEC4AE" w:tentative="1">
      <w:start w:val="1"/>
      <w:numFmt w:val="bullet"/>
      <w:lvlText w:val=""/>
      <w:lvlJc w:val="left"/>
      <w:pPr>
        <w:tabs>
          <w:tab w:val="num" w:pos="3600"/>
        </w:tabs>
        <w:ind w:left="3600" w:hanging="360"/>
      </w:pPr>
      <w:rPr>
        <w:rFonts w:ascii="Wingdings" w:hAnsi="Wingdings" w:hint="default"/>
      </w:rPr>
    </w:lvl>
    <w:lvl w:ilvl="5" w:tplc="E574167E" w:tentative="1">
      <w:start w:val="1"/>
      <w:numFmt w:val="bullet"/>
      <w:lvlText w:val=""/>
      <w:lvlJc w:val="left"/>
      <w:pPr>
        <w:tabs>
          <w:tab w:val="num" w:pos="4320"/>
        </w:tabs>
        <w:ind w:left="4320" w:hanging="360"/>
      </w:pPr>
      <w:rPr>
        <w:rFonts w:ascii="Wingdings" w:hAnsi="Wingdings" w:hint="default"/>
      </w:rPr>
    </w:lvl>
    <w:lvl w:ilvl="6" w:tplc="314CB1E0" w:tentative="1">
      <w:start w:val="1"/>
      <w:numFmt w:val="bullet"/>
      <w:lvlText w:val=""/>
      <w:lvlJc w:val="left"/>
      <w:pPr>
        <w:tabs>
          <w:tab w:val="num" w:pos="5040"/>
        </w:tabs>
        <w:ind w:left="5040" w:hanging="360"/>
      </w:pPr>
      <w:rPr>
        <w:rFonts w:ascii="Wingdings" w:hAnsi="Wingdings" w:hint="default"/>
      </w:rPr>
    </w:lvl>
    <w:lvl w:ilvl="7" w:tplc="6EE002C6" w:tentative="1">
      <w:start w:val="1"/>
      <w:numFmt w:val="bullet"/>
      <w:lvlText w:val=""/>
      <w:lvlJc w:val="left"/>
      <w:pPr>
        <w:tabs>
          <w:tab w:val="num" w:pos="5760"/>
        </w:tabs>
        <w:ind w:left="5760" w:hanging="360"/>
      </w:pPr>
      <w:rPr>
        <w:rFonts w:ascii="Wingdings" w:hAnsi="Wingdings" w:hint="default"/>
      </w:rPr>
    </w:lvl>
    <w:lvl w:ilvl="8" w:tplc="DA54724C" w:tentative="1">
      <w:start w:val="1"/>
      <w:numFmt w:val="bullet"/>
      <w:lvlText w:val=""/>
      <w:lvlJc w:val="left"/>
      <w:pPr>
        <w:tabs>
          <w:tab w:val="num" w:pos="6480"/>
        </w:tabs>
        <w:ind w:left="6480" w:hanging="360"/>
      </w:pPr>
      <w:rPr>
        <w:rFonts w:ascii="Wingdings" w:hAnsi="Wingdings" w:hint="default"/>
      </w:rPr>
    </w:lvl>
  </w:abstractNum>
  <w:abstractNum w:abstractNumId="7">
    <w:nsid w:val="78982C58"/>
    <w:multiLevelType w:val="hybridMultilevel"/>
    <w:tmpl w:val="CC4C2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6"/>
  </w:num>
  <w:num w:numId="5">
    <w:abstractNumId w:val="0"/>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C45"/>
    <w:rsid w:val="00001F71"/>
    <w:rsid w:val="00005FCA"/>
    <w:rsid w:val="000417D4"/>
    <w:rsid w:val="00071221"/>
    <w:rsid w:val="000774FD"/>
    <w:rsid w:val="000A41F6"/>
    <w:rsid w:val="000A5431"/>
    <w:rsid w:val="000B295E"/>
    <w:rsid w:val="000B566D"/>
    <w:rsid w:val="000B5CB3"/>
    <w:rsid w:val="000D2AC9"/>
    <w:rsid w:val="000E4847"/>
    <w:rsid w:val="000E7F7F"/>
    <w:rsid w:val="000F12F2"/>
    <w:rsid w:val="00103457"/>
    <w:rsid w:val="001254E5"/>
    <w:rsid w:val="00156461"/>
    <w:rsid w:val="001636D7"/>
    <w:rsid w:val="0017410C"/>
    <w:rsid w:val="00187461"/>
    <w:rsid w:val="00191F03"/>
    <w:rsid w:val="001929DC"/>
    <w:rsid w:val="00194140"/>
    <w:rsid w:val="001A059D"/>
    <w:rsid w:val="001A1A21"/>
    <w:rsid w:val="001C5623"/>
    <w:rsid w:val="001D2061"/>
    <w:rsid w:val="001E0432"/>
    <w:rsid w:val="001F2D78"/>
    <w:rsid w:val="001F3FD4"/>
    <w:rsid w:val="00206994"/>
    <w:rsid w:val="00211E6B"/>
    <w:rsid w:val="00211EEB"/>
    <w:rsid w:val="0021565C"/>
    <w:rsid w:val="00221171"/>
    <w:rsid w:val="00233742"/>
    <w:rsid w:val="00233A6B"/>
    <w:rsid w:val="00234DC9"/>
    <w:rsid w:val="00235EC8"/>
    <w:rsid w:val="00264069"/>
    <w:rsid w:val="00264E28"/>
    <w:rsid w:val="0027017D"/>
    <w:rsid w:val="0027127C"/>
    <w:rsid w:val="0027425D"/>
    <w:rsid w:val="002765C6"/>
    <w:rsid w:val="002A053C"/>
    <w:rsid w:val="002A4D27"/>
    <w:rsid w:val="002B42A0"/>
    <w:rsid w:val="002C1021"/>
    <w:rsid w:val="002E244F"/>
    <w:rsid w:val="002E4C72"/>
    <w:rsid w:val="002E51BE"/>
    <w:rsid w:val="002F4128"/>
    <w:rsid w:val="002F5FFC"/>
    <w:rsid w:val="00316AC7"/>
    <w:rsid w:val="003328CB"/>
    <w:rsid w:val="00352226"/>
    <w:rsid w:val="0036741F"/>
    <w:rsid w:val="003B0379"/>
    <w:rsid w:val="003B67D5"/>
    <w:rsid w:val="003B7717"/>
    <w:rsid w:val="003C674C"/>
    <w:rsid w:val="003E146B"/>
    <w:rsid w:val="00414F83"/>
    <w:rsid w:val="00415570"/>
    <w:rsid w:val="00452FB0"/>
    <w:rsid w:val="0049613B"/>
    <w:rsid w:val="00497625"/>
    <w:rsid w:val="004A28B6"/>
    <w:rsid w:val="004B6BFC"/>
    <w:rsid w:val="004C2829"/>
    <w:rsid w:val="004C5792"/>
    <w:rsid w:val="004E0DBB"/>
    <w:rsid w:val="004E20D9"/>
    <w:rsid w:val="004E534A"/>
    <w:rsid w:val="004F43F6"/>
    <w:rsid w:val="00501D47"/>
    <w:rsid w:val="00507369"/>
    <w:rsid w:val="00535AB3"/>
    <w:rsid w:val="00550915"/>
    <w:rsid w:val="005640A7"/>
    <w:rsid w:val="00572DE1"/>
    <w:rsid w:val="00577086"/>
    <w:rsid w:val="00581CD9"/>
    <w:rsid w:val="0058460A"/>
    <w:rsid w:val="005855D8"/>
    <w:rsid w:val="00591DEA"/>
    <w:rsid w:val="005A7495"/>
    <w:rsid w:val="005B0CD8"/>
    <w:rsid w:val="005B46DF"/>
    <w:rsid w:val="005C20E5"/>
    <w:rsid w:val="005C5999"/>
    <w:rsid w:val="005E1FA7"/>
    <w:rsid w:val="005F2BA6"/>
    <w:rsid w:val="005F3083"/>
    <w:rsid w:val="005F3FAF"/>
    <w:rsid w:val="005F576C"/>
    <w:rsid w:val="0060718B"/>
    <w:rsid w:val="00636F3E"/>
    <w:rsid w:val="00651D65"/>
    <w:rsid w:val="00671D17"/>
    <w:rsid w:val="00685673"/>
    <w:rsid w:val="00691A68"/>
    <w:rsid w:val="00694365"/>
    <w:rsid w:val="006A0112"/>
    <w:rsid w:val="006A297A"/>
    <w:rsid w:val="006B7F33"/>
    <w:rsid w:val="006C3578"/>
    <w:rsid w:val="006D665F"/>
    <w:rsid w:val="006D77E2"/>
    <w:rsid w:val="006F6BDC"/>
    <w:rsid w:val="00700280"/>
    <w:rsid w:val="007010F7"/>
    <w:rsid w:val="00701190"/>
    <w:rsid w:val="00711C47"/>
    <w:rsid w:val="0072200B"/>
    <w:rsid w:val="0073767D"/>
    <w:rsid w:val="00756788"/>
    <w:rsid w:val="00760B51"/>
    <w:rsid w:val="00763555"/>
    <w:rsid w:val="007746B7"/>
    <w:rsid w:val="00783620"/>
    <w:rsid w:val="00783E51"/>
    <w:rsid w:val="0078646B"/>
    <w:rsid w:val="00795798"/>
    <w:rsid w:val="007A38A1"/>
    <w:rsid w:val="007B3713"/>
    <w:rsid w:val="007B55E0"/>
    <w:rsid w:val="00800920"/>
    <w:rsid w:val="0083163A"/>
    <w:rsid w:val="0085291A"/>
    <w:rsid w:val="00881482"/>
    <w:rsid w:val="00892C14"/>
    <w:rsid w:val="008F36A7"/>
    <w:rsid w:val="008F7F4D"/>
    <w:rsid w:val="0090193A"/>
    <w:rsid w:val="009109B0"/>
    <w:rsid w:val="009167F1"/>
    <w:rsid w:val="009405D4"/>
    <w:rsid w:val="00942EA7"/>
    <w:rsid w:val="00943F90"/>
    <w:rsid w:val="009457A1"/>
    <w:rsid w:val="009465C8"/>
    <w:rsid w:val="00952074"/>
    <w:rsid w:val="00961C93"/>
    <w:rsid w:val="00961F23"/>
    <w:rsid w:val="00967DBE"/>
    <w:rsid w:val="00976D0E"/>
    <w:rsid w:val="00981640"/>
    <w:rsid w:val="00983E6F"/>
    <w:rsid w:val="009A44C4"/>
    <w:rsid w:val="009B1F3C"/>
    <w:rsid w:val="009B6EE2"/>
    <w:rsid w:val="009C4163"/>
    <w:rsid w:val="009D0882"/>
    <w:rsid w:val="009D3B06"/>
    <w:rsid w:val="009F7C66"/>
    <w:rsid w:val="00A0388F"/>
    <w:rsid w:val="00A43022"/>
    <w:rsid w:val="00A44141"/>
    <w:rsid w:val="00A53C6F"/>
    <w:rsid w:val="00A70F51"/>
    <w:rsid w:val="00A752DF"/>
    <w:rsid w:val="00A85B38"/>
    <w:rsid w:val="00A94BBE"/>
    <w:rsid w:val="00A95B48"/>
    <w:rsid w:val="00AA16DF"/>
    <w:rsid w:val="00AA4548"/>
    <w:rsid w:val="00AA4BF7"/>
    <w:rsid w:val="00AD16B9"/>
    <w:rsid w:val="00B31007"/>
    <w:rsid w:val="00B45F17"/>
    <w:rsid w:val="00B52B8B"/>
    <w:rsid w:val="00B74051"/>
    <w:rsid w:val="00B933D7"/>
    <w:rsid w:val="00BA2F15"/>
    <w:rsid w:val="00BC067E"/>
    <w:rsid w:val="00BD21C7"/>
    <w:rsid w:val="00BD5D08"/>
    <w:rsid w:val="00BD6B1B"/>
    <w:rsid w:val="00BE1ED5"/>
    <w:rsid w:val="00BE299E"/>
    <w:rsid w:val="00BF122B"/>
    <w:rsid w:val="00BF23B2"/>
    <w:rsid w:val="00BF6FB7"/>
    <w:rsid w:val="00BF7036"/>
    <w:rsid w:val="00C127E6"/>
    <w:rsid w:val="00C139D4"/>
    <w:rsid w:val="00C14838"/>
    <w:rsid w:val="00C37F62"/>
    <w:rsid w:val="00C415F6"/>
    <w:rsid w:val="00C61B4A"/>
    <w:rsid w:val="00C624BB"/>
    <w:rsid w:val="00C65C45"/>
    <w:rsid w:val="00C83775"/>
    <w:rsid w:val="00C91FFA"/>
    <w:rsid w:val="00C9595C"/>
    <w:rsid w:val="00CA1140"/>
    <w:rsid w:val="00CA2439"/>
    <w:rsid w:val="00CB1608"/>
    <w:rsid w:val="00CC16B1"/>
    <w:rsid w:val="00CD447A"/>
    <w:rsid w:val="00CF6C8C"/>
    <w:rsid w:val="00D11C92"/>
    <w:rsid w:val="00D162D5"/>
    <w:rsid w:val="00D2341B"/>
    <w:rsid w:val="00D23A19"/>
    <w:rsid w:val="00D27EB1"/>
    <w:rsid w:val="00D31F81"/>
    <w:rsid w:val="00D43B85"/>
    <w:rsid w:val="00D44244"/>
    <w:rsid w:val="00D52859"/>
    <w:rsid w:val="00D672DF"/>
    <w:rsid w:val="00D764F2"/>
    <w:rsid w:val="00D8347F"/>
    <w:rsid w:val="00DB1EAD"/>
    <w:rsid w:val="00DC35C6"/>
    <w:rsid w:val="00DC4808"/>
    <w:rsid w:val="00DF18FA"/>
    <w:rsid w:val="00E04887"/>
    <w:rsid w:val="00E13BCC"/>
    <w:rsid w:val="00E3091B"/>
    <w:rsid w:val="00E420AF"/>
    <w:rsid w:val="00E561D1"/>
    <w:rsid w:val="00E73341"/>
    <w:rsid w:val="00E860F5"/>
    <w:rsid w:val="00E90C86"/>
    <w:rsid w:val="00E9178C"/>
    <w:rsid w:val="00E92469"/>
    <w:rsid w:val="00E95971"/>
    <w:rsid w:val="00EB7388"/>
    <w:rsid w:val="00EC227B"/>
    <w:rsid w:val="00EC3868"/>
    <w:rsid w:val="00EC5998"/>
    <w:rsid w:val="00EC6D89"/>
    <w:rsid w:val="00ED4285"/>
    <w:rsid w:val="00EF004B"/>
    <w:rsid w:val="00F2211F"/>
    <w:rsid w:val="00F2402F"/>
    <w:rsid w:val="00F7288F"/>
    <w:rsid w:val="00F84378"/>
    <w:rsid w:val="00F91C61"/>
    <w:rsid w:val="00FA17E5"/>
    <w:rsid w:val="00FB3CFB"/>
    <w:rsid w:val="00FB4B70"/>
    <w:rsid w:val="00FB4BE0"/>
    <w:rsid w:val="00FC294C"/>
    <w:rsid w:val="00FE3E04"/>
    <w:rsid w:val="00FE6B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44D9F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65C45"/>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5C45"/>
    <w:rPr>
      <w:color w:val="0000FF" w:themeColor="hyperlink"/>
      <w:u w:val="single"/>
    </w:rPr>
  </w:style>
  <w:style w:type="paragraph" w:styleId="Header">
    <w:name w:val="header"/>
    <w:basedOn w:val="Normal"/>
    <w:link w:val="HeaderChar"/>
    <w:uiPriority w:val="99"/>
    <w:unhideWhenUsed/>
    <w:rsid w:val="00C65C45"/>
    <w:pPr>
      <w:tabs>
        <w:tab w:val="center" w:pos="4320"/>
        <w:tab w:val="right" w:pos="8640"/>
      </w:tabs>
    </w:pPr>
  </w:style>
  <w:style w:type="character" w:customStyle="1" w:styleId="HeaderChar">
    <w:name w:val="Header Char"/>
    <w:basedOn w:val="DefaultParagraphFont"/>
    <w:link w:val="Header"/>
    <w:uiPriority w:val="99"/>
    <w:rsid w:val="00C65C45"/>
    <w:rPr>
      <w:rFonts w:eastAsiaTheme="minorHAnsi"/>
      <w:sz w:val="22"/>
      <w:szCs w:val="22"/>
    </w:rPr>
  </w:style>
  <w:style w:type="paragraph" w:styleId="Footer">
    <w:name w:val="footer"/>
    <w:basedOn w:val="Normal"/>
    <w:link w:val="FooterChar"/>
    <w:uiPriority w:val="99"/>
    <w:unhideWhenUsed/>
    <w:rsid w:val="00C65C45"/>
    <w:pPr>
      <w:tabs>
        <w:tab w:val="center" w:pos="4320"/>
        <w:tab w:val="right" w:pos="8640"/>
      </w:tabs>
    </w:pPr>
  </w:style>
  <w:style w:type="character" w:customStyle="1" w:styleId="FooterChar">
    <w:name w:val="Footer Char"/>
    <w:basedOn w:val="DefaultParagraphFont"/>
    <w:link w:val="Footer"/>
    <w:uiPriority w:val="99"/>
    <w:rsid w:val="00C65C45"/>
    <w:rPr>
      <w:rFonts w:eastAsiaTheme="minorHAnsi"/>
      <w:sz w:val="22"/>
      <w:szCs w:val="22"/>
    </w:rPr>
  </w:style>
  <w:style w:type="character" w:styleId="FollowedHyperlink">
    <w:name w:val="FollowedHyperlink"/>
    <w:basedOn w:val="DefaultParagraphFont"/>
    <w:uiPriority w:val="99"/>
    <w:semiHidden/>
    <w:unhideWhenUsed/>
    <w:rsid w:val="005640A7"/>
    <w:rPr>
      <w:color w:val="800080" w:themeColor="followedHyperlink"/>
      <w:u w:val="single"/>
    </w:rPr>
  </w:style>
  <w:style w:type="paragraph" w:styleId="ListParagraph">
    <w:name w:val="List Paragraph"/>
    <w:basedOn w:val="Normal"/>
    <w:uiPriority w:val="34"/>
    <w:qFormat/>
    <w:rsid w:val="005A7495"/>
    <w:pPr>
      <w:ind w:left="720"/>
      <w:contextualSpacing/>
    </w:pPr>
  </w:style>
  <w:style w:type="character" w:styleId="CommentReference">
    <w:name w:val="annotation reference"/>
    <w:basedOn w:val="DefaultParagraphFont"/>
    <w:uiPriority w:val="99"/>
    <w:semiHidden/>
    <w:unhideWhenUsed/>
    <w:rsid w:val="00EC3868"/>
    <w:rPr>
      <w:sz w:val="18"/>
      <w:szCs w:val="18"/>
    </w:rPr>
  </w:style>
  <w:style w:type="paragraph" w:styleId="CommentText">
    <w:name w:val="annotation text"/>
    <w:basedOn w:val="Normal"/>
    <w:link w:val="CommentTextChar"/>
    <w:uiPriority w:val="99"/>
    <w:semiHidden/>
    <w:unhideWhenUsed/>
    <w:rsid w:val="00EC3868"/>
    <w:rPr>
      <w:sz w:val="24"/>
      <w:szCs w:val="24"/>
    </w:rPr>
  </w:style>
  <w:style w:type="character" w:customStyle="1" w:styleId="CommentTextChar">
    <w:name w:val="Comment Text Char"/>
    <w:basedOn w:val="DefaultParagraphFont"/>
    <w:link w:val="CommentText"/>
    <w:uiPriority w:val="99"/>
    <w:semiHidden/>
    <w:rsid w:val="00EC3868"/>
    <w:rPr>
      <w:rFonts w:eastAsiaTheme="minorHAnsi"/>
    </w:rPr>
  </w:style>
  <w:style w:type="paragraph" w:styleId="CommentSubject">
    <w:name w:val="annotation subject"/>
    <w:basedOn w:val="CommentText"/>
    <w:next w:val="CommentText"/>
    <w:link w:val="CommentSubjectChar"/>
    <w:uiPriority w:val="99"/>
    <w:semiHidden/>
    <w:unhideWhenUsed/>
    <w:rsid w:val="00EC3868"/>
    <w:rPr>
      <w:b/>
      <w:bCs/>
      <w:sz w:val="20"/>
      <w:szCs w:val="20"/>
    </w:rPr>
  </w:style>
  <w:style w:type="character" w:customStyle="1" w:styleId="CommentSubjectChar">
    <w:name w:val="Comment Subject Char"/>
    <w:basedOn w:val="CommentTextChar"/>
    <w:link w:val="CommentSubject"/>
    <w:uiPriority w:val="99"/>
    <w:semiHidden/>
    <w:rsid w:val="00EC3868"/>
    <w:rPr>
      <w:rFonts w:eastAsiaTheme="minorHAnsi"/>
      <w:b/>
      <w:bCs/>
      <w:sz w:val="20"/>
      <w:szCs w:val="20"/>
    </w:rPr>
  </w:style>
  <w:style w:type="paragraph" w:styleId="BalloonText">
    <w:name w:val="Balloon Text"/>
    <w:basedOn w:val="Normal"/>
    <w:link w:val="BalloonTextChar"/>
    <w:uiPriority w:val="99"/>
    <w:semiHidden/>
    <w:unhideWhenUsed/>
    <w:rsid w:val="00EC38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3868"/>
    <w:rPr>
      <w:rFonts w:ascii="Lucida Grande" w:eastAsiaTheme="minorHAnsi" w:hAnsi="Lucida Grande" w:cs="Lucida Grande"/>
      <w:sz w:val="18"/>
      <w:szCs w:val="18"/>
    </w:rPr>
  </w:style>
  <w:style w:type="paragraph" w:styleId="NormalWeb">
    <w:name w:val="Normal (Web)"/>
    <w:basedOn w:val="Normal"/>
    <w:uiPriority w:val="99"/>
    <w:semiHidden/>
    <w:unhideWhenUsed/>
    <w:rsid w:val="00FB3CFB"/>
    <w:pPr>
      <w:spacing w:before="100" w:beforeAutospacing="1" w:after="100" w:afterAutospacing="1"/>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34659">
      <w:bodyDiv w:val="1"/>
      <w:marLeft w:val="0"/>
      <w:marRight w:val="0"/>
      <w:marTop w:val="0"/>
      <w:marBottom w:val="0"/>
      <w:divBdr>
        <w:top w:val="none" w:sz="0" w:space="0" w:color="auto"/>
        <w:left w:val="none" w:sz="0" w:space="0" w:color="auto"/>
        <w:bottom w:val="none" w:sz="0" w:space="0" w:color="auto"/>
        <w:right w:val="none" w:sz="0" w:space="0" w:color="auto"/>
      </w:divBdr>
      <w:divsChild>
        <w:div w:id="1956908875">
          <w:marLeft w:val="374"/>
          <w:marRight w:val="0"/>
          <w:marTop w:val="115"/>
          <w:marBottom w:val="0"/>
          <w:divBdr>
            <w:top w:val="none" w:sz="0" w:space="0" w:color="auto"/>
            <w:left w:val="none" w:sz="0" w:space="0" w:color="auto"/>
            <w:bottom w:val="none" w:sz="0" w:space="0" w:color="auto"/>
            <w:right w:val="none" w:sz="0" w:space="0" w:color="auto"/>
          </w:divBdr>
        </w:div>
        <w:div w:id="1424643631">
          <w:marLeft w:val="374"/>
          <w:marRight w:val="0"/>
          <w:marTop w:val="115"/>
          <w:marBottom w:val="0"/>
          <w:divBdr>
            <w:top w:val="none" w:sz="0" w:space="0" w:color="auto"/>
            <w:left w:val="none" w:sz="0" w:space="0" w:color="auto"/>
            <w:bottom w:val="none" w:sz="0" w:space="0" w:color="auto"/>
            <w:right w:val="none" w:sz="0" w:space="0" w:color="auto"/>
          </w:divBdr>
        </w:div>
        <w:div w:id="115028360">
          <w:marLeft w:val="374"/>
          <w:marRight w:val="0"/>
          <w:marTop w:val="115"/>
          <w:marBottom w:val="0"/>
          <w:divBdr>
            <w:top w:val="none" w:sz="0" w:space="0" w:color="auto"/>
            <w:left w:val="none" w:sz="0" w:space="0" w:color="auto"/>
            <w:bottom w:val="none" w:sz="0" w:space="0" w:color="auto"/>
            <w:right w:val="none" w:sz="0" w:space="0" w:color="auto"/>
          </w:divBdr>
        </w:div>
        <w:div w:id="1461727832">
          <w:marLeft w:val="374"/>
          <w:marRight w:val="0"/>
          <w:marTop w:val="115"/>
          <w:marBottom w:val="0"/>
          <w:divBdr>
            <w:top w:val="none" w:sz="0" w:space="0" w:color="auto"/>
            <w:left w:val="none" w:sz="0" w:space="0" w:color="auto"/>
            <w:bottom w:val="none" w:sz="0" w:space="0" w:color="auto"/>
            <w:right w:val="none" w:sz="0" w:space="0" w:color="auto"/>
          </w:divBdr>
        </w:div>
        <w:div w:id="1950314914">
          <w:marLeft w:val="374"/>
          <w:marRight w:val="0"/>
          <w:marTop w:val="115"/>
          <w:marBottom w:val="0"/>
          <w:divBdr>
            <w:top w:val="none" w:sz="0" w:space="0" w:color="auto"/>
            <w:left w:val="none" w:sz="0" w:space="0" w:color="auto"/>
            <w:bottom w:val="none" w:sz="0" w:space="0" w:color="auto"/>
            <w:right w:val="none" w:sz="0" w:space="0" w:color="auto"/>
          </w:divBdr>
        </w:div>
        <w:div w:id="340818392">
          <w:marLeft w:val="374"/>
          <w:marRight w:val="0"/>
          <w:marTop w:val="115"/>
          <w:marBottom w:val="0"/>
          <w:divBdr>
            <w:top w:val="none" w:sz="0" w:space="0" w:color="auto"/>
            <w:left w:val="none" w:sz="0" w:space="0" w:color="auto"/>
            <w:bottom w:val="none" w:sz="0" w:space="0" w:color="auto"/>
            <w:right w:val="none" w:sz="0" w:space="0" w:color="auto"/>
          </w:divBdr>
        </w:div>
      </w:divsChild>
    </w:div>
    <w:div w:id="1814592909">
      <w:bodyDiv w:val="1"/>
      <w:marLeft w:val="0"/>
      <w:marRight w:val="0"/>
      <w:marTop w:val="0"/>
      <w:marBottom w:val="0"/>
      <w:divBdr>
        <w:top w:val="none" w:sz="0" w:space="0" w:color="auto"/>
        <w:left w:val="none" w:sz="0" w:space="0" w:color="auto"/>
        <w:bottom w:val="none" w:sz="0" w:space="0" w:color="auto"/>
        <w:right w:val="none" w:sz="0" w:space="0" w:color="auto"/>
      </w:divBdr>
    </w:div>
    <w:div w:id="2034378660">
      <w:bodyDiv w:val="1"/>
      <w:marLeft w:val="0"/>
      <w:marRight w:val="0"/>
      <w:marTop w:val="0"/>
      <w:marBottom w:val="0"/>
      <w:divBdr>
        <w:top w:val="none" w:sz="0" w:space="0" w:color="auto"/>
        <w:left w:val="none" w:sz="0" w:space="0" w:color="auto"/>
        <w:bottom w:val="none" w:sz="0" w:space="0" w:color="auto"/>
        <w:right w:val="none" w:sz="0" w:space="0" w:color="auto"/>
      </w:divBdr>
    </w:div>
    <w:div w:id="21001326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fortinet.com/products-services/products/firewall/fortigate-virtual-appliances.html" TargetMode="External"/><Relationship Id="rId20" Type="http://schemas.openxmlformats.org/officeDocument/2006/relationships/theme" Target="theme/theme1.xml"/><Relationship Id="rId10" Type="http://schemas.openxmlformats.org/officeDocument/2006/relationships/hyperlink" Target="https://www.fortinet.com/products-services/products/management-reporting/fortimanager.html" TargetMode="External"/><Relationship Id="rId11" Type="http://schemas.openxmlformats.org/officeDocument/2006/relationships/hyperlink" Target="https://www.fortinet.com/threat-center/threat-intelligence/fortiguard-labs.html" TargetMode="External"/><Relationship Id="rId12" Type="http://schemas.openxmlformats.org/officeDocument/2006/relationships/hyperlink" Target="http://news.verizonenterprise.com/2016/07/verizons-virtual-network-services-creates-living-network/" TargetMode="External"/><Relationship Id="rId13" Type="http://schemas.openxmlformats.org/officeDocument/2006/relationships/hyperlink" Target="https://twitter.com/Fortinet" TargetMode="External"/><Relationship Id="rId14" Type="http://schemas.openxmlformats.org/officeDocument/2006/relationships/hyperlink" Target="https://www.linkedin.com/company/fortinet" TargetMode="External"/><Relationship Id="rId15" Type="http://schemas.openxmlformats.org/officeDocument/2006/relationships/hyperlink" Target="http://blog.fortinet.com/" TargetMode="External"/><Relationship Id="rId16" Type="http://schemas.openxmlformats.org/officeDocument/2006/relationships/hyperlink" Target="http://www.fortinet.com/" TargetMode="External"/><Relationship Id="rId17" Type="http://schemas.openxmlformats.org/officeDocument/2006/relationships/hyperlink" Target="http://www.sec.gov/" TargetMode="Externa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fortinet.com" TargetMode="External"/><Relationship Id="rId8" Type="http://schemas.openxmlformats.org/officeDocument/2006/relationships/hyperlink" Target="https://www.fortinet.com/content/dam/fortinet/assets/white-papers/WP-Fortinet-Security-Fabri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1132</Words>
  <Characters>6458</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Fortinet</Company>
  <LinksUpToDate>false</LinksUpToDate>
  <CharactersWithSpaces>7575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Darlene Gannon</dc:creator>
  <cp:lastModifiedBy>Priscilla Moroke</cp:lastModifiedBy>
  <cp:revision>2</cp:revision>
  <cp:lastPrinted>2016-07-28T08:01:00Z</cp:lastPrinted>
  <dcterms:created xsi:type="dcterms:W3CDTF">2016-07-28T08:01:00Z</dcterms:created>
  <dcterms:modified xsi:type="dcterms:W3CDTF">2016-07-28T08:01:00Z</dcterms:modified>
</cp:coreProperties>
</file>